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786B7" w14:textId="7C5CF2F3" w:rsidR="004B44FF" w:rsidRPr="00B44268" w:rsidRDefault="004B44FF" w:rsidP="004B44FF">
      <w:pPr>
        <w:autoSpaceDE w:val="0"/>
        <w:autoSpaceDN w:val="0"/>
        <w:adjustRightInd w:val="0"/>
        <w:jc w:val="center"/>
        <w:rPr>
          <w:rFonts w:eastAsia="Calibri"/>
          <w:sz w:val="22"/>
          <w:szCs w:val="22"/>
          <w:lang w:val="en-CA"/>
        </w:rPr>
      </w:pPr>
      <w:bookmarkStart w:id="0" w:name="_Hlk7109050"/>
      <w:bookmarkStart w:id="1" w:name="_Hlk43880183"/>
      <w:bookmarkStart w:id="2" w:name="_Hlk161938"/>
      <w:bookmarkStart w:id="3" w:name="_Hlk8026937"/>
      <w:r w:rsidRPr="0085785C">
        <w:rPr>
          <w:rFonts w:eastAsia="Calibri"/>
          <w:sz w:val="22"/>
          <w:szCs w:val="22"/>
          <w:lang w:val="en-CA"/>
        </w:rPr>
        <w:t>MILFO</w:t>
      </w:r>
      <w:r w:rsidRPr="00B44268">
        <w:rPr>
          <w:rFonts w:eastAsia="Calibri"/>
          <w:sz w:val="22"/>
          <w:szCs w:val="22"/>
          <w:lang w:val="en-CA"/>
        </w:rPr>
        <w:t xml:space="preserve">RD CITY </w:t>
      </w:r>
      <w:r w:rsidR="004B0549">
        <w:rPr>
          <w:rFonts w:eastAsia="Calibri"/>
          <w:sz w:val="22"/>
          <w:szCs w:val="22"/>
          <w:lang w:val="en-CA"/>
        </w:rPr>
        <w:t>COUNCIL</w:t>
      </w:r>
    </w:p>
    <w:p w14:paraId="4317D599" w14:textId="77777777" w:rsidR="004B44FF" w:rsidRPr="00B44268" w:rsidRDefault="004B44FF" w:rsidP="004B44FF">
      <w:pPr>
        <w:autoSpaceDE w:val="0"/>
        <w:autoSpaceDN w:val="0"/>
        <w:adjustRightInd w:val="0"/>
        <w:jc w:val="center"/>
        <w:rPr>
          <w:rFonts w:eastAsia="Calibri"/>
          <w:sz w:val="22"/>
          <w:szCs w:val="22"/>
          <w:lang w:val="en-CA"/>
        </w:rPr>
      </w:pPr>
      <w:r w:rsidRPr="00B44268">
        <w:rPr>
          <w:rFonts w:eastAsia="Calibri"/>
          <w:sz w:val="22"/>
          <w:szCs w:val="22"/>
          <w:lang w:val="en-CA"/>
        </w:rPr>
        <w:t>MINUTES OF MEETING</w:t>
      </w:r>
    </w:p>
    <w:p w14:paraId="046A347D" w14:textId="11BC3DA0" w:rsidR="004B44FF" w:rsidRPr="00B44268" w:rsidRDefault="00E7455C" w:rsidP="004B44FF">
      <w:pPr>
        <w:autoSpaceDE w:val="0"/>
        <w:autoSpaceDN w:val="0"/>
        <w:adjustRightInd w:val="0"/>
        <w:jc w:val="center"/>
        <w:rPr>
          <w:rFonts w:eastAsia="Calibri"/>
          <w:sz w:val="22"/>
          <w:szCs w:val="22"/>
          <w:lang w:val="en-CA"/>
        </w:rPr>
      </w:pPr>
      <w:r>
        <w:rPr>
          <w:rFonts w:eastAsia="Calibri"/>
          <w:sz w:val="22"/>
          <w:szCs w:val="22"/>
          <w:lang w:val="en-CA"/>
        </w:rPr>
        <w:t xml:space="preserve">November </w:t>
      </w:r>
      <w:r w:rsidR="00865A7C">
        <w:rPr>
          <w:rFonts w:eastAsia="Calibri"/>
          <w:sz w:val="22"/>
          <w:szCs w:val="22"/>
          <w:lang w:val="en-CA"/>
        </w:rPr>
        <w:t>23</w:t>
      </w:r>
      <w:r w:rsidR="004B44FF" w:rsidRPr="00B44268">
        <w:rPr>
          <w:rFonts w:eastAsia="Calibri"/>
          <w:sz w:val="22"/>
          <w:szCs w:val="22"/>
          <w:lang w:val="en-CA"/>
        </w:rPr>
        <w:t>, 2020</w:t>
      </w:r>
    </w:p>
    <w:p w14:paraId="796C5415" w14:textId="77777777" w:rsidR="004B44FF" w:rsidRPr="00BA6768" w:rsidRDefault="004B44FF" w:rsidP="004B44FF">
      <w:pPr>
        <w:autoSpaceDE w:val="0"/>
        <w:autoSpaceDN w:val="0"/>
        <w:adjustRightInd w:val="0"/>
        <w:rPr>
          <w:rFonts w:eastAsia="Calibri"/>
          <w:sz w:val="22"/>
          <w:szCs w:val="22"/>
        </w:rPr>
      </w:pPr>
      <w:bookmarkStart w:id="4" w:name="_Hlk39682908"/>
    </w:p>
    <w:p w14:paraId="4BE29E11" w14:textId="36FDA304" w:rsidR="004B44FF" w:rsidRPr="00BA6768" w:rsidRDefault="004B0549" w:rsidP="00DC549F">
      <w:pPr>
        <w:autoSpaceDE w:val="0"/>
        <w:autoSpaceDN w:val="0"/>
        <w:adjustRightInd w:val="0"/>
        <w:jc w:val="both"/>
        <w:rPr>
          <w:rFonts w:eastAsia="Calibri"/>
          <w:sz w:val="22"/>
          <w:szCs w:val="22"/>
        </w:rPr>
      </w:pPr>
      <w:r w:rsidRPr="00BA6768">
        <w:rPr>
          <w:rFonts w:eastAsia="Calibri"/>
          <w:sz w:val="22"/>
          <w:szCs w:val="22"/>
        </w:rPr>
        <w:t xml:space="preserve">A Meeting </w:t>
      </w:r>
      <w:r w:rsidR="004B44FF" w:rsidRPr="00BA6768">
        <w:rPr>
          <w:rFonts w:eastAsia="Calibri"/>
          <w:sz w:val="22"/>
          <w:szCs w:val="22"/>
        </w:rPr>
        <w:t xml:space="preserve">of the City of Milford </w:t>
      </w:r>
      <w:r w:rsidR="00807C29" w:rsidRPr="00BA6768">
        <w:rPr>
          <w:rFonts w:eastAsia="Calibri"/>
          <w:sz w:val="22"/>
          <w:szCs w:val="22"/>
        </w:rPr>
        <w:t>City Council</w:t>
      </w:r>
      <w:r w:rsidRPr="00BA6768">
        <w:rPr>
          <w:rFonts w:eastAsia="Calibri"/>
          <w:sz w:val="22"/>
          <w:szCs w:val="22"/>
        </w:rPr>
        <w:t xml:space="preserve"> was held </w:t>
      </w:r>
      <w:r w:rsidR="004B44FF" w:rsidRPr="00BA6768">
        <w:rPr>
          <w:rFonts w:eastAsia="Calibri"/>
          <w:sz w:val="22"/>
          <w:szCs w:val="22"/>
        </w:rPr>
        <w:t>by way of video conferencing on</w:t>
      </w:r>
      <w:r w:rsidR="0067491B" w:rsidRPr="00BA6768">
        <w:rPr>
          <w:rFonts w:eastAsia="Calibri"/>
          <w:sz w:val="22"/>
          <w:szCs w:val="22"/>
        </w:rPr>
        <w:t xml:space="preserve"> Monday, November 23, 2020</w:t>
      </w:r>
      <w:r w:rsidR="004B44FF" w:rsidRPr="00BA6768">
        <w:rPr>
          <w:rFonts w:eastAsia="Calibri"/>
          <w:sz w:val="22"/>
          <w:szCs w:val="22"/>
        </w:rPr>
        <w:t>.  The meeting was available for public view and participation as permitted.</w:t>
      </w:r>
    </w:p>
    <w:p w14:paraId="4FD6D681" w14:textId="77777777" w:rsidR="004B44FF" w:rsidRPr="00BA6768" w:rsidRDefault="004B44FF" w:rsidP="00DC549F">
      <w:pPr>
        <w:autoSpaceDE w:val="0"/>
        <w:autoSpaceDN w:val="0"/>
        <w:adjustRightInd w:val="0"/>
        <w:jc w:val="both"/>
        <w:rPr>
          <w:rFonts w:eastAsia="Calibri"/>
          <w:sz w:val="22"/>
          <w:szCs w:val="22"/>
        </w:rPr>
      </w:pPr>
    </w:p>
    <w:p w14:paraId="7FEFF504" w14:textId="3D381E02" w:rsidR="004B44FF" w:rsidRPr="00BA6768" w:rsidRDefault="004B44FF" w:rsidP="00DC549F">
      <w:pPr>
        <w:autoSpaceDE w:val="0"/>
        <w:autoSpaceDN w:val="0"/>
        <w:adjustRightInd w:val="0"/>
        <w:jc w:val="both"/>
        <w:rPr>
          <w:rFonts w:eastAsia="Calibri"/>
          <w:sz w:val="22"/>
          <w:szCs w:val="22"/>
        </w:rPr>
      </w:pPr>
      <w:r w:rsidRPr="00BA6768">
        <w:rPr>
          <w:rFonts w:eastAsia="Calibri"/>
          <w:sz w:val="22"/>
          <w:szCs w:val="22"/>
        </w:rPr>
        <w:t xml:space="preserve">PRESIDING: </w:t>
      </w:r>
      <w:r w:rsidRPr="00BA6768">
        <w:rPr>
          <w:rFonts w:eastAsia="Calibri"/>
          <w:sz w:val="22"/>
          <w:szCs w:val="22"/>
        </w:rPr>
        <w:tab/>
      </w:r>
      <w:r w:rsidRPr="00BA6768">
        <w:rPr>
          <w:rFonts w:eastAsia="Calibri"/>
          <w:sz w:val="22"/>
          <w:szCs w:val="22"/>
        </w:rPr>
        <w:tab/>
      </w:r>
      <w:r w:rsidR="00807C29" w:rsidRPr="00BA6768">
        <w:rPr>
          <w:rFonts w:eastAsia="Calibri"/>
          <w:sz w:val="22"/>
          <w:szCs w:val="22"/>
        </w:rPr>
        <w:t xml:space="preserve">Mayor </w:t>
      </w:r>
      <w:r w:rsidR="00032194" w:rsidRPr="00BA6768">
        <w:rPr>
          <w:rFonts w:eastAsia="Calibri"/>
          <w:sz w:val="22"/>
          <w:szCs w:val="22"/>
        </w:rPr>
        <w:t xml:space="preserve">Archie </w:t>
      </w:r>
      <w:r w:rsidR="00807C29" w:rsidRPr="00BA6768">
        <w:rPr>
          <w:rFonts w:eastAsia="Calibri"/>
          <w:sz w:val="22"/>
          <w:szCs w:val="22"/>
        </w:rPr>
        <w:t>Campbell</w:t>
      </w:r>
    </w:p>
    <w:p w14:paraId="339798B5" w14:textId="77777777" w:rsidR="004B44FF" w:rsidRPr="00BA6768" w:rsidRDefault="004B44FF" w:rsidP="00DC549F">
      <w:pPr>
        <w:autoSpaceDE w:val="0"/>
        <w:autoSpaceDN w:val="0"/>
        <w:adjustRightInd w:val="0"/>
        <w:jc w:val="both"/>
        <w:rPr>
          <w:rFonts w:eastAsia="Calibri"/>
          <w:sz w:val="22"/>
          <w:szCs w:val="22"/>
        </w:rPr>
      </w:pPr>
    </w:p>
    <w:p w14:paraId="3D3F217E" w14:textId="4C294125" w:rsidR="004B44FF" w:rsidRPr="00BA6768" w:rsidRDefault="004B44FF" w:rsidP="00393454">
      <w:pPr>
        <w:autoSpaceDE w:val="0"/>
        <w:autoSpaceDN w:val="0"/>
        <w:adjustRightInd w:val="0"/>
        <w:ind w:left="2160" w:hanging="2160"/>
        <w:jc w:val="both"/>
        <w:rPr>
          <w:rFonts w:eastAsia="Calibri"/>
          <w:sz w:val="22"/>
          <w:szCs w:val="22"/>
        </w:rPr>
      </w:pPr>
      <w:r w:rsidRPr="00BA6768">
        <w:rPr>
          <w:rFonts w:eastAsia="Calibri"/>
          <w:sz w:val="22"/>
          <w:szCs w:val="22"/>
        </w:rPr>
        <w:t xml:space="preserve">IN ATTENDANCE: </w:t>
      </w:r>
      <w:r w:rsidRPr="00BA6768">
        <w:rPr>
          <w:rFonts w:eastAsia="Calibri"/>
          <w:sz w:val="22"/>
          <w:szCs w:val="22"/>
        </w:rPr>
        <w:tab/>
        <w:t>Council</w:t>
      </w:r>
      <w:r w:rsidR="00AA52A6">
        <w:rPr>
          <w:rFonts w:eastAsia="Calibri"/>
          <w:sz w:val="22"/>
          <w:szCs w:val="22"/>
        </w:rPr>
        <w:t xml:space="preserve">members </w:t>
      </w:r>
      <w:r w:rsidR="00F51909">
        <w:rPr>
          <w:rFonts w:eastAsia="Calibri"/>
          <w:sz w:val="22"/>
          <w:szCs w:val="22"/>
        </w:rPr>
        <w:t xml:space="preserve">Daniel Marabello, Mike Boyle, </w:t>
      </w:r>
      <w:r w:rsidR="009039C6" w:rsidRPr="00BA6768">
        <w:rPr>
          <w:rFonts w:eastAsia="Calibri"/>
          <w:sz w:val="22"/>
          <w:szCs w:val="22"/>
        </w:rPr>
        <w:t>Andrew F</w:t>
      </w:r>
      <w:r w:rsidR="00F86A43" w:rsidRPr="00BA6768">
        <w:rPr>
          <w:rFonts w:eastAsia="Calibri"/>
          <w:sz w:val="22"/>
          <w:szCs w:val="22"/>
        </w:rPr>
        <w:t>u</w:t>
      </w:r>
      <w:r w:rsidR="009039C6" w:rsidRPr="00BA6768">
        <w:rPr>
          <w:rFonts w:eastAsia="Calibri"/>
          <w:sz w:val="22"/>
          <w:szCs w:val="22"/>
        </w:rPr>
        <w:t>lton</w:t>
      </w:r>
      <w:r w:rsidR="00574DA4" w:rsidRPr="00BA6768">
        <w:rPr>
          <w:rFonts w:eastAsia="Calibri"/>
          <w:sz w:val="22"/>
          <w:szCs w:val="22"/>
        </w:rPr>
        <w:t xml:space="preserve">, </w:t>
      </w:r>
      <w:r w:rsidR="00F51909">
        <w:rPr>
          <w:rFonts w:eastAsia="Calibri"/>
          <w:sz w:val="22"/>
          <w:szCs w:val="22"/>
        </w:rPr>
        <w:t xml:space="preserve">Todd Culotta, Brian Baer, Douglas Morrow, Jason James Sr. and Katrina Wilson </w:t>
      </w:r>
      <w:r w:rsidR="00393454" w:rsidRPr="00BA6768">
        <w:rPr>
          <w:rFonts w:eastAsia="Calibri"/>
          <w:sz w:val="22"/>
          <w:szCs w:val="22"/>
        </w:rPr>
        <w:t xml:space="preserve"> </w:t>
      </w:r>
      <w:r w:rsidR="00574DA4" w:rsidRPr="00BA6768">
        <w:rPr>
          <w:rFonts w:eastAsia="Calibri"/>
          <w:sz w:val="22"/>
          <w:szCs w:val="22"/>
        </w:rPr>
        <w:t xml:space="preserve"> </w:t>
      </w:r>
    </w:p>
    <w:p w14:paraId="39F4C580" w14:textId="77777777" w:rsidR="004B44FF" w:rsidRPr="00BA6768" w:rsidRDefault="004B44FF" w:rsidP="00DC549F">
      <w:pPr>
        <w:autoSpaceDE w:val="0"/>
        <w:autoSpaceDN w:val="0"/>
        <w:adjustRightInd w:val="0"/>
        <w:jc w:val="both"/>
        <w:rPr>
          <w:rFonts w:eastAsia="Calibri"/>
          <w:sz w:val="22"/>
          <w:szCs w:val="22"/>
        </w:rPr>
      </w:pPr>
    </w:p>
    <w:p w14:paraId="2BC47BAC" w14:textId="77777777" w:rsidR="00F51909" w:rsidRDefault="004B44FF" w:rsidP="006106FB">
      <w:pPr>
        <w:autoSpaceDE w:val="0"/>
        <w:autoSpaceDN w:val="0"/>
        <w:adjustRightInd w:val="0"/>
        <w:ind w:left="2160" w:hanging="2160"/>
        <w:jc w:val="both"/>
        <w:rPr>
          <w:rFonts w:eastAsia="Calibri"/>
          <w:sz w:val="22"/>
          <w:szCs w:val="22"/>
        </w:rPr>
      </w:pPr>
      <w:r w:rsidRPr="00BA6768">
        <w:rPr>
          <w:rFonts w:eastAsia="Calibri"/>
          <w:sz w:val="22"/>
          <w:szCs w:val="22"/>
        </w:rPr>
        <w:t>STAFF:</w:t>
      </w:r>
      <w:r w:rsidRPr="00BA6768">
        <w:rPr>
          <w:rFonts w:eastAsia="Calibri"/>
          <w:sz w:val="22"/>
          <w:szCs w:val="22"/>
        </w:rPr>
        <w:tab/>
        <w:t>City Manager Mark Whitfield, Police Chief Kenneth Brown</w:t>
      </w:r>
      <w:r w:rsidR="00F51909">
        <w:rPr>
          <w:rFonts w:eastAsia="Calibri"/>
          <w:sz w:val="22"/>
          <w:szCs w:val="22"/>
        </w:rPr>
        <w:t xml:space="preserve"> and City Clerk Terri Hudson</w:t>
      </w:r>
    </w:p>
    <w:p w14:paraId="62E40C9E" w14:textId="77777777" w:rsidR="00F51909" w:rsidRDefault="00F51909" w:rsidP="006106FB">
      <w:pPr>
        <w:autoSpaceDE w:val="0"/>
        <w:autoSpaceDN w:val="0"/>
        <w:adjustRightInd w:val="0"/>
        <w:ind w:left="2160" w:hanging="2160"/>
        <w:jc w:val="both"/>
        <w:rPr>
          <w:rFonts w:eastAsia="Calibri"/>
          <w:sz w:val="22"/>
          <w:szCs w:val="22"/>
        </w:rPr>
      </w:pPr>
    </w:p>
    <w:p w14:paraId="7599C535" w14:textId="52FCE85E" w:rsidR="004B44FF" w:rsidRPr="00BA6768" w:rsidRDefault="00F51909" w:rsidP="006106FB">
      <w:pPr>
        <w:autoSpaceDE w:val="0"/>
        <w:autoSpaceDN w:val="0"/>
        <w:adjustRightInd w:val="0"/>
        <w:ind w:left="2160" w:hanging="2160"/>
        <w:jc w:val="both"/>
        <w:rPr>
          <w:rFonts w:eastAsia="Calibri"/>
          <w:sz w:val="22"/>
          <w:szCs w:val="22"/>
        </w:rPr>
      </w:pPr>
      <w:r>
        <w:rPr>
          <w:rFonts w:eastAsia="Calibri"/>
          <w:sz w:val="22"/>
          <w:szCs w:val="22"/>
        </w:rPr>
        <w:t>LEGAL:</w:t>
      </w:r>
      <w:r>
        <w:rPr>
          <w:rFonts w:eastAsia="Calibri"/>
          <w:sz w:val="22"/>
          <w:szCs w:val="22"/>
        </w:rPr>
        <w:tab/>
      </w:r>
      <w:r w:rsidR="00D06E5B" w:rsidRPr="00BA6768">
        <w:rPr>
          <w:rFonts w:eastAsia="Calibri"/>
          <w:sz w:val="22"/>
          <w:szCs w:val="22"/>
        </w:rPr>
        <w:t>City Solicitor David Rutt</w:t>
      </w:r>
      <w:r w:rsidR="00776DB8" w:rsidRPr="00BA6768">
        <w:rPr>
          <w:rFonts w:eastAsia="Calibri"/>
          <w:sz w:val="22"/>
          <w:szCs w:val="22"/>
        </w:rPr>
        <w:t xml:space="preserve"> </w:t>
      </w:r>
    </w:p>
    <w:p w14:paraId="0AD6E0CB" w14:textId="707A7AE0" w:rsidR="00E7455C" w:rsidRPr="00BA6768" w:rsidRDefault="00E7455C" w:rsidP="00DC549F">
      <w:pPr>
        <w:autoSpaceDE w:val="0"/>
        <w:autoSpaceDN w:val="0"/>
        <w:adjustRightInd w:val="0"/>
        <w:jc w:val="both"/>
        <w:rPr>
          <w:rFonts w:eastAsia="Calibri"/>
          <w:sz w:val="22"/>
          <w:szCs w:val="22"/>
        </w:rPr>
      </w:pPr>
    </w:p>
    <w:p w14:paraId="228287F9" w14:textId="04F38AAF" w:rsidR="00E7455C" w:rsidRPr="00BA6768" w:rsidRDefault="00E7455C" w:rsidP="00E7455C">
      <w:pPr>
        <w:autoSpaceDE w:val="0"/>
        <w:autoSpaceDN w:val="0"/>
        <w:adjustRightInd w:val="0"/>
        <w:jc w:val="both"/>
        <w:rPr>
          <w:rFonts w:eastAsia="Calibri"/>
          <w:sz w:val="22"/>
          <w:szCs w:val="22"/>
        </w:rPr>
      </w:pPr>
      <w:r w:rsidRPr="00BA6768">
        <w:rPr>
          <w:rFonts w:eastAsia="Calibri"/>
          <w:sz w:val="22"/>
          <w:szCs w:val="22"/>
        </w:rPr>
        <w:t xml:space="preserve">In an effort to adhere to social distancing protocols and best practices imposed by Governor John Carney’s State of Emergency Declaration effective March 13, 2020, the City of Milford has canceled all public gatherings until further notice.  See November </w:t>
      </w:r>
      <w:r w:rsidR="00AA52A6">
        <w:rPr>
          <w:rFonts w:eastAsia="Calibri"/>
          <w:sz w:val="22"/>
          <w:szCs w:val="22"/>
        </w:rPr>
        <w:t>23,</w:t>
      </w:r>
      <w:r w:rsidRPr="00BA6768">
        <w:rPr>
          <w:rFonts w:eastAsia="Calibri"/>
          <w:sz w:val="22"/>
          <w:szCs w:val="22"/>
        </w:rPr>
        <w:t xml:space="preserve"> 2020 Council Meeting Agenda for additional information.   </w:t>
      </w:r>
    </w:p>
    <w:p w14:paraId="0155C2B1" w14:textId="77777777" w:rsidR="00ED6184" w:rsidRPr="00BA6768" w:rsidRDefault="00ED6184" w:rsidP="00426EA2">
      <w:pPr>
        <w:autoSpaceDE w:val="0"/>
        <w:autoSpaceDN w:val="0"/>
        <w:adjustRightInd w:val="0"/>
        <w:jc w:val="both"/>
        <w:rPr>
          <w:rFonts w:eastAsia="Calibri"/>
          <w:sz w:val="22"/>
          <w:szCs w:val="22"/>
        </w:rPr>
      </w:pPr>
    </w:p>
    <w:p w14:paraId="6BFD7107" w14:textId="77777777" w:rsidR="00ED6184" w:rsidRPr="00BA6768" w:rsidRDefault="00ED6184" w:rsidP="00ED6184">
      <w:pPr>
        <w:autoSpaceDE w:val="0"/>
        <w:autoSpaceDN w:val="0"/>
        <w:adjustRightInd w:val="0"/>
        <w:jc w:val="both"/>
        <w:rPr>
          <w:rFonts w:eastAsia="Calibri"/>
          <w:sz w:val="22"/>
          <w:szCs w:val="22"/>
        </w:rPr>
      </w:pPr>
      <w:r w:rsidRPr="00BA6768">
        <w:rPr>
          <w:rFonts w:eastAsia="Calibri"/>
          <w:sz w:val="22"/>
          <w:szCs w:val="22"/>
        </w:rPr>
        <w:t>CALLED TO ORDER</w:t>
      </w:r>
    </w:p>
    <w:p w14:paraId="74E611A6" w14:textId="77777777" w:rsidR="00ED6184" w:rsidRPr="00BA6768" w:rsidRDefault="00ED6184" w:rsidP="00ED6184">
      <w:pPr>
        <w:autoSpaceDE w:val="0"/>
        <w:autoSpaceDN w:val="0"/>
        <w:adjustRightInd w:val="0"/>
        <w:jc w:val="both"/>
        <w:rPr>
          <w:rFonts w:eastAsia="Calibri"/>
          <w:sz w:val="22"/>
          <w:szCs w:val="22"/>
        </w:rPr>
      </w:pPr>
    </w:p>
    <w:p w14:paraId="3940141A" w14:textId="7EDB7CFA" w:rsidR="00ED6184" w:rsidRPr="00BA6768" w:rsidRDefault="00A90412" w:rsidP="00ED6184">
      <w:pPr>
        <w:autoSpaceDE w:val="0"/>
        <w:autoSpaceDN w:val="0"/>
        <w:adjustRightInd w:val="0"/>
        <w:jc w:val="both"/>
        <w:rPr>
          <w:rFonts w:eastAsia="Calibri"/>
          <w:sz w:val="22"/>
          <w:szCs w:val="22"/>
        </w:rPr>
      </w:pPr>
      <w:r w:rsidRPr="00BA6768">
        <w:rPr>
          <w:rFonts w:eastAsia="Calibri"/>
          <w:sz w:val="22"/>
          <w:szCs w:val="22"/>
        </w:rPr>
        <w:t>Mayor Campbell</w:t>
      </w:r>
      <w:r w:rsidR="00ED6184" w:rsidRPr="00BA6768">
        <w:rPr>
          <w:rFonts w:eastAsia="Calibri"/>
          <w:sz w:val="22"/>
          <w:szCs w:val="22"/>
        </w:rPr>
        <w:t xml:space="preserve"> called the meeting to order at </w:t>
      </w:r>
      <w:r w:rsidRPr="00BA6768">
        <w:rPr>
          <w:rFonts w:eastAsia="Calibri"/>
          <w:sz w:val="22"/>
          <w:szCs w:val="22"/>
        </w:rPr>
        <w:t>7</w:t>
      </w:r>
      <w:r w:rsidR="00ED6184" w:rsidRPr="00BA6768">
        <w:rPr>
          <w:rFonts w:eastAsia="Calibri"/>
          <w:sz w:val="22"/>
          <w:szCs w:val="22"/>
        </w:rPr>
        <w:t>:</w:t>
      </w:r>
      <w:r w:rsidR="00DC0B55" w:rsidRPr="00BA6768">
        <w:rPr>
          <w:rFonts w:eastAsia="Calibri"/>
          <w:sz w:val="22"/>
          <w:szCs w:val="22"/>
        </w:rPr>
        <w:t>20</w:t>
      </w:r>
      <w:r w:rsidR="00ED6184" w:rsidRPr="00BA6768">
        <w:rPr>
          <w:rFonts w:eastAsia="Calibri"/>
          <w:sz w:val="22"/>
          <w:szCs w:val="22"/>
        </w:rPr>
        <w:t xml:space="preserve"> p.m.</w:t>
      </w:r>
    </w:p>
    <w:p w14:paraId="45567409" w14:textId="20AE68CB" w:rsidR="00DD7652" w:rsidRPr="00BA6768" w:rsidRDefault="00DD7652" w:rsidP="00ED6184">
      <w:pPr>
        <w:autoSpaceDE w:val="0"/>
        <w:autoSpaceDN w:val="0"/>
        <w:adjustRightInd w:val="0"/>
        <w:jc w:val="both"/>
        <w:rPr>
          <w:rFonts w:eastAsia="Calibri"/>
          <w:sz w:val="22"/>
          <w:szCs w:val="22"/>
        </w:rPr>
      </w:pPr>
    </w:p>
    <w:p w14:paraId="5DF70052" w14:textId="5C87E9C5" w:rsidR="00DD7652" w:rsidRPr="00BA6768" w:rsidRDefault="00DD7652" w:rsidP="00ED6184">
      <w:pPr>
        <w:autoSpaceDE w:val="0"/>
        <w:autoSpaceDN w:val="0"/>
        <w:adjustRightInd w:val="0"/>
        <w:jc w:val="both"/>
        <w:rPr>
          <w:rFonts w:eastAsia="Calibri"/>
          <w:sz w:val="22"/>
          <w:szCs w:val="22"/>
        </w:rPr>
      </w:pPr>
      <w:r w:rsidRPr="00BA6768">
        <w:rPr>
          <w:rFonts w:eastAsia="Calibri"/>
          <w:sz w:val="22"/>
          <w:szCs w:val="22"/>
        </w:rPr>
        <w:t xml:space="preserve">INVOCATION </w:t>
      </w:r>
      <w:r w:rsidR="00510F87" w:rsidRPr="00BA6768">
        <w:rPr>
          <w:rFonts w:eastAsia="Calibri"/>
          <w:sz w:val="22"/>
          <w:szCs w:val="22"/>
        </w:rPr>
        <w:t>AND PLEDGE</w:t>
      </w:r>
    </w:p>
    <w:p w14:paraId="343198C4" w14:textId="6DBE5F5B" w:rsidR="00DC0B55" w:rsidRPr="00BA6768" w:rsidRDefault="00DC0B55" w:rsidP="00ED6184">
      <w:pPr>
        <w:autoSpaceDE w:val="0"/>
        <w:autoSpaceDN w:val="0"/>
        <w:adjustRightInd w:val="0"/>
        <w:jc w:val="both"/>
        <w:rPr>
          <w:rFonts w:eastAsia="Calibri"/>
          <w:sz w:val="22"/>
          <w:szCs w:val="22"/>
        </w:rPr>
      </w:pPr>
    </w:p>
    <w:p w14:paraId="3E6DB0C3" w14:textId="77777777" w:rsidR="00B54BAE" w:rsidRPr="00BA6768" w:rsidRDefault="00510F87" w:rsidP="00ED6184">
      <w:pPr>
        <w:autoSpaceDE w:val="0"/>
        <w:autoSpaceDN w:val="0"/>
        <w:adjustRightInd w:val="0"/>
        <w:jc w:val="both"/>
        <w:rPr>
          <w:rFonts w:eastAsia="Calibri"/>
          <w:sz w:val="22"/>
          <w:szCs w:val="22"/>
        </w:rPr>
      </w:pPr>
      <w:r w:rsidRPr="00BA6768">
        <w:rPr>
          <w:rFonts w:eastAsia="Calibri"/>
          <w:sz w:val="22"/>
          <w:szCs w:val="22"/>
        </w:rPr>
        <w:t xml:space="preserve">The </w:t>
      </w:r>
      <w:r w:rsidR="00DC0B55" w:rsidRPr="00BA6768">
        <w:rPr>
          <w:rFonts w:eastAsia="Calibri"/>
          <w:sz w:val="22"/>
          <w:szCs w:val="22"/>
        </w:rPr>
        <w:t>invocation</w:t>
      </w:r>
      <w:r w:rsidRPr="00BA6768">
        <w:rPr>
          <w:rFonts w:eastAsia="Calibri"/>
          <w:sz w:val="22"/>
          <w:szCs w:val="22"/>
        </w:rPr>
        <w:t xml:space="preserve"> was given by Councilmember Wilson with the pledge of allegiance following. </w:t>
      </w:r>
    </w:p>
    <w:p w14:paraId="08165448" w14:textId="77777777" w:rsidR="00B54BAE" w:rsidRPr="00BA6768" w:rsidRDefault="00B54BAE" w:rsidP="00ED6184">
      <w:pPr>
        <w:autoSpaceDE w:val="0"/>
        <w:autoSpaceDN w:val="0"/>
        <w:adjustRightInd w:val="0"/>
        <w:jc w:val="both"/>
        <w:rPr>
          <w:rFonts w:eastAsia="Calibri"/>
          <w:sz w:val="22"/>
          <w:szCs w:val="22"/>
        </w:rPr>
      </w:pPr>
    </w:p>
    <w:p w14:paraId="65314EDA" w14:textId="77777777" w:rsidR="007B4892" w:rsidRPr="00BA6768" w:rsidRDefault="007B4892" w:rsidP="00BA6768">
      <w:pPr>
        <w:autoSpaceDE w:val="0"/>
        <w:autoSpaceDN w:val="0"/>
        <w:adjustRightInd w:val="0"/>
        <w:jc w:val="both"/>
        <w:rPr>
          <w:rFonts w:eastAsia="Calibri"/>
          <w:i/>
          <w:iCs/>
          <w:sz w:val="22"/>
          <w:szCs w:val="22"/>
        </w:rPr>
      </w:pPr>
      <w:r w:rsidRPr="00BA6768">
        <w:rPr>
          <w:rFonts w:eastAsia="Calibri"/>
          <w:i/>
          <w:iCs/>
          <w:sz w:val="22"/>
          <w:szCs w:val="22"/>
        </w:rPr>
        <w:t>Recognition/New Employee</w:t>
      </w:r>
    </w:p>
    <w:p w14:paraId="4B031E86" w14:textId="51B6DCC3" w:rsidR="007B4892" w:rsidRPr="00BA6768" w:rsidRDefault="007B4892" w:rsidP="00BA6768">
      <w:pPr>
        <w:autoSpaceDE w:val="0"/>
        <w:autoSpaceDN w:val="0"/>
        <w:adjustRightInd w:val="0"/>
        <w:jc w:val="both"/>
        <w:rPr>
          <w:rFonts w:eastAsia="Calibri"/>
          <w:sz w:val="22"/>
          <w:szCs w:val="22"/>
        </w:rPr>
      </w:pPr>
    </w:p>
    <w:p w14:paraId="6F3FF5C3" w14:textId="73EA7E8D" w:rsidR="007B4892" w:rsidRPr="00BA6768" w:rsidRDefault="00AA52A6" w:rsidP="00BA6768">
      <w:pPr>
        <w:autoSpaceDE w:val="0"/>
        <w:autoSpaceDN w:val="0"/>
        <w:adjustRightInd w:val="0"/>
        <w:jc w:val="both"/>
        <w:rPr>
          <w:rFonts w:eastAsia="Calibri"/>
          <w:sz w:val="22"/>
          <w:szCs w:val="22"/>
        </w:rPr>
      </w:pPr>
      <w:r>
        <w:rPr>
          <w:rFonts w:eastAsia="Calibri"/>
          <w:sz w:val="22"/>
          <w:szCs w:val="22"/>
        </w:rPr>
        <w:t>Item</w:t>
      </w:r>
      <w:r w:rsidR="002930AA">
        <w:rPr>
          <w:rFonts w:eastAsia="Calibri"/>
          <w:sz w:val="22"/>
          <w:szCs w:val="22"/>
        </w:rPr>
        <w:t xml:space="preserve"> p</w:t>
      </w:r>
      <w:r>
        <w:rPr>
          <w:rFonts w:eastAsia="Calibri"/>
          <w:sz w:val="22"/>
          <w:szCs w:val="22"/>
        </w:rPr>
        <w:t xml:space="preserve">ostponed until December 14, 2020.  </w:t>
      </w:r>
      <w:r w:rsidR="007B4892" w:rsidRPr="00BA6768">
        <w:rPr>
          <w:rFonts w:eastAsia="Calibri"/>
          <w:sz w:val="22"/>
          <w:szCs w:val="22"/>
        </w:rPr>
        <w:t xml:space="preserve"> </w:t>
      </w:r>
    </w:p>
    <w:p w14:paraId="673F78A2" w14:textId="77777777" w:rsidR="00C51C1D" w:rsidRDefault="00C51C1D" w:rsidP="00C51C1D">
      <w:pPr>
        <w:autoSpaceDE w:val="0"/>
        <w:autoSpaceDN w:val="0"/>
        <w:adjustRightInd w:val="0"/>
        <w:jc w:val="both"/>
        <w:rPr>
          <w:rFonts w:eastAsia="Calibri"/>
          <w:sz w:val="22"/>
          <w:szCs w:val="22"/>
        </w:rPr>
      </w:pPr>
    </w:p>
    <w:p w14:paraId="26F82E01" w14:textId="091434EF" w:rsidR="00D52009" w:rsidRPr="00BA6768" w:rsidRDefault="00C51C1D" w:rsidP="00C51C1D">
      <w:pPr>
        <w:autoSpaceDE w:val="0"/>
        <w:autoSpaceDN w:val="0"/>
        <w:adjustRightInd w:val="0"/>
        <w:jc w:val="both"/>
        <w:rPr>
          <w:rFonts w:eastAsia="Calibri"/>
          <w:i/>
          <w:iCs/>
          <w:sz w:val="22"/>
          <w:szCs w:val="22"/>
        </w:rPr>
      </w:pPr>
      <w:r>
        <w:rPr>
          <w:rFonts w:eastAsia="Calibri"/>
          <w:sz w:val="22"/>
          <w:szCs w:val="22"/>
        </w:rPr>
        <w:t>PUBLIC HEARINGS</w:t>
      </w:r>
    </w:p>
    <w:p w14:paraId="2FFB41DB" w14:textId="52174219" w:rsidR="00D52009" w:rsidRPr="002E7B41" w:rsidRDefault="00D52009" w:rsidP="00BA6768">
      <w:pPr>
        <w:autoSpaceDE w:val="0"/>
        <w:autoSpaceDN w:val="0"/>
        <w:adjustRightInd w:val="0"/>
        <w:jc w:val="both"/>
        <w:rPr>
          <w:rFonts w:eastAsia="Calibri"/>
          <w:b/>
          <w:bCs/>
          <w:sz w:val="22"/>
          <w:szCs w:val="22"/>
        </w:rPr>
      </w:pPr>
    </w:p>
    <w:p w14:paraId="614F9C36" w14:textId="17296B82" w:rsidR="00D52009" w:rsidRPr="00D11941" w:rsidRDefault="00743D3D" w:rsidP="00BA6768">
      <w:pPr>
        <w:autoSpaceDE w:val="0"/>
        <w:autoSpaceDN w:val="0"/>
        <w:adjustRightInd w:val="0"/>
        <w:jc w:val="both"/>
        <w:rPr>
          <w:rFonts w:eastAsia="Calibri"/>
          <w:i/>
          <w:iCs/>
          <w:sz w:val="22"/>
          <w:szCs w:val="22"/>
        </w:rPr>
      </w:pPr>
      <w:r w:rsidRPr="00D11941">
        <w:rPr>
          <w:rFonts w:eastAsia="Calibri"/>
          <w:i/>
          <w:iCs/>
          <w:sz w:val="22"/>
          <w:szCs w:val="22"/>
        </w:rPr>
        <w:t>O</w:t>
      </w:r>
      <w:r w:rsidR="002E7B41" w:rsidRPr="00D11941">
        <w:rPr>
          <w:rFonts w:eastAsia="Calibri"/>
          <w:i/>
          <w:iCs/>
          <w:sz w:val="22"/>
          <w:szCs w:val="22"/>
        </w:rPr>
        <w:t>RDINANCE</w:t>
      </w:r>
      <w:r w:rsidRPr="00D11941">
        <w:rPr>
          <w:rFonts w:eastAsia="Calibri"/>
          <w:i/>
          <w:iCs/>
          <w:sz w:val="22"/>
          <w:szCs w:val="22"/>
        </w:rPr>
        <w:t xml:space="preserve"> 2020-25</w:t>
      </w:r>
    </w:p>
    <w:p w14:paraId="699B6831" w14:textId="0A979DE3" w:rsidR="00743D3D" w:rsidRPr="00C51C1D" w:rsidRDefault="00221AD4" w:rsidP="00BA6768">
      <w:pPr>
        <w:autoSpaceDE w:val="0"/>
        <w:autoSpaceDN w:val="0"/>
        <w:adjustRightInd w:val="0"/>
        <w:jc w:val="both"/>
        <w:rPr>
          <w:rFonts w:eastAsia="Calibri"/>
          <w:i/>
          <w:iCs/>
          <w:sz w:val="22"/>
          <w:szCs w:val="22"/>
        </w:rPr>
      </w:pPr>
      <w:r w:rsidRPr="00C51C1D">
        <w:rPr>
          <w:rFonts w:eastAsia="Calibri"/>
          <w:i/>
          <w:iCs/>
          <w:sz w:val="22"/>
          <w:szCs w:val="22"/>
        </w:rPr>
        <w:t>Changing Zoning Designations of Certain Properties in Accordance with 2018 Comprehensive Plan, as amended on July 22, 2019. Tax Map 1-</w:t>
      </w:r>
      <w:r w:rsidR="00217851" w:rsidRPr="00C51C1D">
        <w:rPr>
          <w:rFonts w:eastAsia="Calibri"/>
          <w:i/>
          <w:iCs/>
          <w:sz w:val="22"/>
          <w:szCs w:val="22"/>
        </w:rPr>
        <w:t>30-3.08-026.00, 1-30-3.11-051.00, 3-30-</w:t>
      </w:r>
      <w:r w:rsidR="005E5FEC" w:rsidRPr="00C51C1D">
        <w:rPr>
          <w:rFonts w:eastAsia="Calibri"/>
          <w:i/>
          <w:iCs/>
          <w:sz w:val="22"/>
          <w:szCs w:val="22"/>
        </w:rPr>
        <w:t>7.13-001.00, 3-30-7.13-002.00, 3-30-</w:t>
      </w:r>
      <w:r w:rsidR="00554140" w:rsidRPr="00C51C1D">
        <w:rPr>
          <w:rFonts w:eastAsia="Calibri"/>
          <w:i/>
          <w:iCs/>
          <w:sz w:val="22"/>
          <w:szCs w:val="22"/>
        </w:rPr>
        <w:t>7.17-269.00, 3-30-7.17-270.00, MD-16-182.00-04.00, MD-16-</w:t>
      </w:r>
      <w:r w:rsidR="00996D35" w:rsidRPr="00C51C1D">
        <w:rPr>
          <w:rFonts w:eastAsia="Calibri"/>
          <w:i/>
          <w:iCs/>
          <w:sz w:val="22"/>
          <w:szCs w:val="22"/>
        </w:rPr>
        <w:t xml:space="preserve">183.07-01-65.00, MD-16-183.09-52.00. </w:t>
      </w:r>
    </w:p>
    <w:p w14:paraId="7590CB21" w14:textId="4ECD9DA2" w:rsidR="001E6C7E" w:rsidRPr="00BA6768" w:rsidRDefault="001E6C7E" w:rsidP="00BA6768">
      <w:pPr>
        <w:autoSpaceDE w:val="0"/>
        <w:autoSpaceDN w:val="0"/>
        <w:adjustRightInd w:val="0"/>
        <w:jc w:val="both"/>
        <w:rPr>
          <w:rFonts w:eastAsia="Calibri"/>
          <w:sz w:val="22"/>
          <w:szCs w:val="22"/>
        </w:rPr>
      </w:pPr>
    </w:p>
    <w:p w14:paraId="7BC9F94F" w14:textId="25EFC6C9" w:rsidR="00C51C1D" w:rsidRPr="00C51C1D" w:rsidRDefault="00C51C1D" w:rsidP="00C51C1D">
      <w:pPr>
        <w:autoSpaceDE w:val="0"/>
        <w:autoSpaceDN w:val="0"/>
        <w:jc w:val="both"/>
        <w:rPr>
          <w:sz w:val="22"/>
          <w:szCs w:val="22"/>
        </w:rPr>
      </w:pPr>
      <w:r w:rsidRPr="00C51C1D">
        <w:rPr>
          <w:sz w:val="22"/>
          <w:szCs w:val="22"/>
        </w:rPr>
        <w:t xml:space="preserve">Director Pierce explained that Ordinance 2020-25 </w:t>
      </w:r>
      <w:r w:rsidR="002930AA">
        <w:rPr>
          <w:sz w:val="22"/>
          <w:szCs w:val="22"/>
        </w:rPr>
        <w:t xml:space="preserve">involves the </w:t>
      </w:r>
      <w:r w:rsidRPr="00C51C1D">
        <w:rPr>
          <w:sz w:val="22"/>
          <w:szCs w:val="22"/>
        </w:rPr>
        <w:t xml:space="preserve">rezoning of several properties as the result of the 2018 Comprehensive Plan update. Director Pierce pointed out that there is a correction that needs to be made to the map once approved </w:t>
      </w:r>
      <w:r w:rsidR="002930AA">
        <w:rPr>
          <w:sz w:val="22"/>
          <w:szCs w:val="22"/>
        </w:rPr>
        <w:t>which will c</w:t>
      </w:r>
      <w:r w:rsidRPr="00C51C1D">
        <w:rPr>
          <w:sz w:val="22"/>
          <w:szCs w:val="22"/>
        </w:rPr>
        <w:t xml:space="preserve">orrect </w:t>
      </w:r>
      <w:r w:rsidR="005E665C">
        <w:rPr>
          <w:sz w:val="22"/>
          <w:szCs w:val="22"/>
        </w:rPr>
        <w:t xml:space="preserve">the </w:t>
      </w:r>
      <w:r w:rsidRPr="00C51C1D">
        <w:rPr>
          <w:sz w:val="22"/>
          <w:szCs w:val="22"/>
        </w:rPr>
        <w:t xml:space="preserve">parcel number. </w:t>
      </w:r>
    </w:p>
    <w:p w14:paraId="0E6E53EC" w14:textId="77777777" w:rsidR="00C51C1D" w:rsidRPr="00C51C1D" w:rsidRDefault="00C51C1D" w:rsidP="00C51C1D">
      <w:pPr>
        <w:autoSpaceDE w:val="0"/>
        <w:autoSpaceDN w:val="0"/>
        <w:jc w:val="both"/>
        <w:rPr>
          <w:sz w:val="22"/>
          <w:szCs w:val="22"/>
        </w:rPr>
      </w:pPr>
    </w:p>
    <w:p w14:paraId="399640E7" w14:textId="40745C58" w:rsidR="00C51C1D" w:rsidRPr="00C51C1D" w:rsidRDefault="00C51C1D" w:rsidP="00C51C1D">
      <w:pPr>
        <w:autoSpaceDE w:val="0"/>
        <w:autoSpaceDN w:val="0"/>
        <w:jc w:val="both"/>
        <w:rPr>
          <w:sz w:val="22"/>
          <w:szCs w:val="22"/>
        </w:rPr>
      </w:pPr>
      <w:r w:rsidRPr="00C51C1D">
        <w:rPr>
          <w:sz w:val="22"/>
          <w:szCs w:val="22"/>
        </w:rPr>
        <w:t xml:space="preserve">The Planning Commission reviewed each property </w:t>
      </w:r>
      <w:r w:rsidR="005E665C">
        <w:rPr>
          <w:sz w:val="22"/>
          <w:szCs w:val="22"/>
        </w:rPr>
        <w:t xml:space="preserve">during </w:t>
      </w:r>
      <w:r w:rsidRPr="00C51C1D">
        <w:rPr>
          <w:sz w:val="22"/>
          <w:szCs w:val="22"/>
        </w:rPr>
        <w:t>the November 17, 2020 Planning Commission public hearing and recommended approval of the ordinance with the correction of the one parcel number</w:t>
      </w:r>
      <w:r w:rsidR="005E665C">
        <w:rPr>
          <w:sz w:val="22"/>
          <w:szCs w:val="22"/>
        </w:rPr>
        <w:t xml:space="preserve"> on the map</w:t>
      </w:r>
      <w:r w:rsidRPr="00C51C1D">
        <w:rPr>
          <w:sz w:val="22"/>
          <w:szCs w:val="22"/>
        </w:rPr>
        <w:t xml:space="preserve">. </w:t>
      </w:r>
    </w:p>
    <w:p w14:paraId="5444B249" w14:textId="77777777" w:rsidR="00C51C1D" w:rsidRPr="00C51C1D" w:rsidRDefault="00C51C1D" w:rsidP="00C51C1D">
      <w:pPr>
        <w:autoSpaceDE w:val="0"/>
        <w:autoSpaceDN w:val="0"/>
        <w:jc w:val="both"/>
        <w:rPr>
          <w:sz w:val="22"/>
          <w:szCs w:val="22"/>
        </w:rPr>
      </w:pPr>
    </w:p>
    <w:p w14:paraId="6A788896" w14:textId="705EF4AE" w:rsidR="00C51C1D" w:rsidRPr="00C51C1D" w:rsidRDefault="00C51C1D" w:rsidP="00C51C1D">
      <w:pPr>
        <w:autoSpaceDE w:val="0"/>
        <w:autoSpaceDN w:val="0"/>
        <w:jc w:val="both"/>
        <w:rPr>
          <w:sz w:val="22"/>
          <w:szCs w:val="22"/>
        </w:rPr>
      </w:pPr>
      <w:r w:rsidRPr="00C51C1D">
        <w:rPr>
          <w:sz w:val="22"/>
          <w:szCs w:val="22"/>
        </w:rPr>
        <w:t xml:space="preserve">Director Pierce explained that the reason </w:t>
      </w:r>
      <w:r w:rsidR="00A509C5">
        <w:rPr>
          <w:sz w:val="22"/>
          <w:szCs w:val="22"/>
        </w:rPr>
        <w:t>for</w:t>
      </w:r>
      <w:r w:rsidRPr="00C51C1D">
        <w:rPr>
          <w:sz w:val="22"/>
          <w:szCs w:val="22"/>
        </w:rPr>
        <w:t xml:space="preserve"> rezoning is </w:t>
      </w:r>
      <w:r w:rsidR="00A509C5">
        <w:rPr>
          <w:sz w:val="22"/>
          <w:szCs w:val="22"/>
        </w:rPr>
        <w:t xml:space="preserve">the requirements of </w:t>
      </w:r>
      <w:r w:rsidRPr="00C51C1D">
        <w:rPr>
          <w:sz w:val="22"/>
          <w:szCs w:val="22"/>
        </w:rPr>
        <w:t>Delaware Code Title 22.</w:t>
      </w:r>
      <w:r w:rsidR="005E665C">
        <w:rPr>
          <w:sz w:val="22"/>
          <w:szCs w:val="22"/>
        </w:rPr>
        <w:t xml:space="preserve">  </w:t>
      </w:r>
    </w:p>
    <w:p w14:paraId="2D1CDC2D" w14:textId="77777777" w:rsidR="00C51C1D" w:rsidRPr="00C51C1D" w:rsidRDefault="00C51C1D" w:rsidP="00C51C1D">
      <w:pPr>
        <w:autoSpaceDE w:val="0"/>
        <w:autoSpaceDN w:val="0"/>
        <w:jc w:val="both"/>
        <w:rPr>
          <w:sz w:val="22"/>
          <w:szCs w:val="22"/>
        </w:rPr>
      </w:pPr>
    </w:p>
    <w:p w14:paraId="47378396" w14:textId="70B7C930" w:rsidR="00C51C1D" w:rsidRPr="00C51C1D" w:rsidRDefault="005E665C" w:rsidP="00C51C1D">
      <w:pPr>
        <w:autoSpaceDE w:val="0"/>
        <w:autoSpaceDN w:val="0"/>
        <w:jc w:val="both"/>
        <w:rPr>
          <w:sz w:val="22"/>
          <w:szCs w:val="22"/>
        </w:rPr>
      </w:pPr>
      <w:r>
        <w:rPr>
          <w:sz w:val="22"/>
          <w:szCs w:val="22"/>
        </w:rPr>
        <w:t>E</w:t>
      </w:r>
      <w:r w:rsidR="00C51C1D" w:rsidRPr="00C51C1D">
        <w:rPr>
          <w:sz w:val="22"/>
          <w:szCs w:val="22"/>
        </w:rPr>
        <w:t xml:space="preserve">ach property owner was sent a certified letter to notify them of the meeting tonight. </w:t>
      </w:r>
    </w:p>
    <w:p w14:paraId="17D06A89" w14:textId="3193CBA2" w:rsidR="00996D35" w:rsidRPr="00BA6768" w:rsidRDefault="00996D35" w:rsidP="00BA6768">
      <w:pPr>
        <w:autoSpaceDE w:val="0"/>
        <w:autoSpaceDN w:val="0"/>
        <w:adjustRightInd w:val="0"/>
        <w:jc w:val="both"/>
        <w:rPr>
          <w:rFonts w:eastAsia="Calibri"/>
          <w:sz w:val="22"/>
          <w:szCs w:val="22"/>
        </w:rPr>
      </w:pPr>
    </w:p>
    <w:p w14:paraId="66965CEC" w14:textId="6511982A" w:rsidR="00D07BFD" w:rsidRPr="00BA6768" w:rsidRDefault="00D07BFD" w:rsidP="00BA6768">
      <w:pPr>
        <w:pStyle w:val="NoSpacing"/>
        <w:jc w:val="both"/>
        <w:rPr>
          <w:rFonts w:ascii="Times New Roman" w:hAnsi="Times New Roman" w:cs="Times New Roman"/>
        </w:rPr>
      </w:pPr>
      <w:r w:rsidRPr="00BA6768">
        <w:rPr>
          <w:rFonts w:ascii="Times New Roman" w:hAnsi="Times New Roman" w:cs="Times New Roman"/>
        </w:rPr>
        <w:t>Director Pierce stated the first parcel is owned by the City of Milford</w:t>
      </w:r>
      <w:r w:rsidR="005E665C">
        <w:rPr>
          <w:rFonts w:ascii="Times New Roman" w:hAnsi="Times New Roman" w:cs="Times New Roman"/>
        </w:rPr>
        <w:t xml:space="preserve"> at </w:t>
      </w:r>
      <w:r w:rsidRPr="00BA6768">
        <w:rPr>
          <w:rFonts w:ascii="Times New Roman" w:hAnsi="Times New Roman" w:cs="Times New Roman"/>
        </w:rPr>
        <w:t xml:space="preserve">401 NE Front Street, </w:t>
      </w:r>
      <w:r w:rsidR="005E665C">
        <w:rPr>
          <w:rFonts w:ascii="Times New Roman" w:hAnsi="Times New Roman" w:cs="Times New Roman"/>
        </w:rPr>
        <w:t>Tax Parcel M</w:t>
      </w:r>
      <w:r w:rsidRPr="00BA6768">
        <w:rPr>
          <w:rFonts w:ascii="Times New Roman" w:hAnsi="Times New Roman" w:cs="Times New Roman"/>
        </w:rPr>
        <w:t xml:space="preserve">D -16-183.07-01-65.00 consisting of 15.80 +/- acres. The current zoning is I-1 with a proposed zoning of R-3. The property is the </w:t>
      </w:r>
      <w:r w:rsidR="005E665C">
        <w:rPr>
          <w:rFonts w:ascii="Times New Roman" w:hAnsi="Times New Roman" w:cs="Times New Roman"/>
        </w:rPr>
        <w:t xml:space="preserve">site </w:t>
      </w:r>
      <w:r w:rsidRPr="00BA6768">
        <w:rPr>
          <w:rFonts w:ascii="Times New Roman" w:hAnsi="Times New Roman" w:cs="Times New Roman"/>
        </w:rPr>
        <w:t xml:space="preserve">of the future Milford police station and the change </w:t>
      </w:r>
      <w:r w:rsidR="005E665C">
        <w:rPr>
          <w:rFonts w:ascii="Times New Roman" w:hAnsi="Times New Roman" w:cs="Times New Roman"/>
        </w:rPr>
        <w:t xml:space="preserve">allows that use </w:t>
      </w:r>
      <w:r w:rsidRPr="00BA6768">
        <w:rPr>
          <w:rFonts w:ascii="Times New Roman" w:hAnsi="Times New Roman" w:cs="Times New Roman"/>
        </w:rPr>
        <w:t>on this parcel</w:t>
      </w:r>
      <w:r w:rsidR="00C44DDB" w:rsidRPr="00BA6768">
        <w:rPr>
          <w:rFonts w:ascii="Times New Roman" w:hAnsi="Times New Roman" w:cs="Times New Roman"/>
        </w:rPr>
        <w:t xml:space="preserve"> and would be consistent with m</w:t>
      </w:r>
      <w:r w:rsidR="005E665C">
        <w:rPr>
          <w:rFonts w:ascii="Times New Roman" w:hAnsi="Times New Roman" w:cs="Times New Roman"/>
        </w:rPr>
        <w:t>edium</w:t>
      </w:r>
      <w:r w:rsidR="00C44DDB" w:rsidRPr="00BA6768">
        <w:rPr>
          <w:rFonts w:ascii="Times New Roman" w:hAnsi="Times New Roman" w:cs="Times New Roman"/>
        </w:rPr>
        <w:t xml:space="preserve"> density residential</w:t>
      </w:r>
      <w:r w:rsidRPr="00BA6768">
        <w:rPr>
          <w:rFonts w:ascii="Times New Roman" w:hAnsi="Times New Roman" w:cs="Times New Roman"/>
        </w:rPr>
        <w:t>.</w:t>
      </w:r>
      <w:r w:rsidR="005E665C">
        <w:rPr>
          <w:rFonts w:ascii="Times New Roman" w:hAnsi="Times New Roman" w:cs="Times New Roman"/>
        </w:rPr>
        <w:t xml:space="preserve"> He then </w:t>
      </w:r>
      <w:r w:rsidRPr="00BA6768">
        <w:rPr>
          <w:rFonts w:ascii="Times New Roman" w:hAnsi="Times New Roman" w:cs="Times New Roman"/>
        </w:rPr>
        <w:t xml:space="preserve">read the staff report included in the packet. </w:t>
      </w:r>
    </w:p>
    <w:p w14:paraId="503A5E08" w14:textId="6A36428E" w:rsidR="00D07BFD" w:rsidRPr="00BA6768" w:rsidRDefault="00D07BFD" w:rsidP="00BA6768">
      <w:pPr>
        <w:pStyle w:val="NoSpacing"/>
        <w:jc w:val="both"/>
        <w:rPr>
          <w:rFonts w:ascii="Times New Roman" w:hAnsi="Times New Roman" w:cs="Times New Roman"/>
        </w:rPr>
      </w:pPr>
    </w:p>
    <w:p w14:paraId="3EA41FC5" w14:textId="068D40FE" w:rsidR="00D07BFD" w:rsidRPr="00BA6768" w:rsidRDefault="00D07BFD" w:rsidP="00BA6768">
      <w:pPr>
        <w:pStyle w:val="NoSpacing"/>
        <w:jc w:val="both"/>
        <w:rPr>
          <w:rFonts w:ascii="Times New Roman" w:hAnsi="Times New Roman" w:cs="Times New Roman"/>
        </w:rPr>
      </w:pPr>
      <w:r w:rsidRPr="00BA6768">
        <w:rPr>
          <w:rFonts w:ascii="Times New Roman" w:hAnsi="Times New Roman" w:cs="Times New Roman"/>
        </w:rPr>
        <w:lastRenderedPageBreak/>
        <w:t>Director Pierce asked for any questions from the Council. Councilman Baer asked about the proposed zoning for that property</w:t>
      </w:r>
      <w:r w:rsidR="005E665C">
        <w:rPr>
          <w:rFonts w:ascii="Times New Roman" w:hAnsi="Times New Roman" w:cs="Times New Roman"/>
        </w:rPr>
        <w:t xml:space="preserve"> and felt it was odd </w:t>
      </w:r>
      <w:r w:rsidRPr="00BA6768">
        <w:rPr>
          <w:rFonts w:ascii="Times New Roman" w:hAnsi="Times New Roman" w:cs="Times New Roman"/>
        </w:rPr>
        <w:t xml:space="preserve">for that area. Director Pierce replied that residential districts allow for governmental facilities and offices and this steams back to the 2018 comprehensive plan. He added that the R-3 would make it consistent with the comprehensive plan and allow for the police station </w:t>
      </w:r>
      <w:r w:rsidR="005E665C">
        <w:rPr>
          <w:rFonts w:ascii="Times New Roman" w:hAnsi="Times New Roman" w:cs="Times New Roman"/>
        </w:rPr>
        <w:t>as previously stated</w:t>
      </w:r>
      <w:r w:rsidRPr="00BA6768">
        <w:rPr>
          <w:rFonts w:ascii="Times New Roman" w:hAnsi="Times New Roman" w:cs="Times New Roman"/>
        </w:rPr>
        <w:t xml:space="preserve">. </w:t>
      </w:r>
    </w:p>
    <w:p w14:paraId="0D51A88A" w14:textId="77777777" w:rsidR="00D07BFD" w:rsidRPr="00BA6768" w:rsidRDefault="00D07BFD" w:rsidP="00BA6768">
      <w:pPr>
        <w:autoSpaceDE w:val="0"/>
        <w:autoSpaceDN w:val="0"/>
        <w:adjustRightInd w:val="0"/>
        <w:jc w:val="both"/>
        <w:rPr>
          <w:rFonts w:eastAsia="Calibri"/>
          <w:sz w:val="22"/>
          <w:szCs w:val="22"/>
        </w:rPr>
      </w:pPr>
    </w:p>
    <w:p w14:paraId="0E56CC11" w14:textId="30F9C439" w:rsidR="00D07BFD" w:rsidRPr="00BA6768" w:rsidRDefault="00A95538" w:rsidP="00BA6768">
      <w:pPr>
        <w:autoSpaceDE w:val="0"/>
        <w:autoSpaceDN w:val="0"/>
        <w:adjustRightInd w:val="0"/>
        <w:jc w:val="both"/>
        <w:rPr>
          <w:rFonts w:eastAsia="Calibri"/>
          <w:sz w:val="22"/>
          <w:szCs w:val="22"/>
        </w:rPr>
      </w:pPr>
      <w:r w:rsidRPr="00BA6768">
        <w:rPr>
          <w:rFonts w:eastAsia="Calibri"/>
          <w:sz w:val="22"/>
          <w:szCs w:val="22"/>
        </w:rPr>
        <w:t>Mayor Campbell asked for any public comments at 7:30 p.m.</w:t>
      </w:r>
      <w:r w:rsidR="005E665C">
        <w:rPr>
          <w:rFonts w:eastAsia="Calibri"/>
          <w:sz w:val="22"/>
          <w:szCs w:val="22"/>
        </w:rPr>
        <w:t xml:space="preserve">  There being none, he </w:t>
      </w:r>
      <w:r w:rsidRPr="00BA6768">
        <w:rPr>
          <w:rFonts w:eastAsia="Calibri"/>
          <w:sz w:val="22"/>
          <w:szCs w:val="22"/>
        </w:rPr>
        <w:t xml:space="preserve">then closed the public hearing at 7:31 p.m.  </w:t>
      </w:r>
    </w:p>
    <w:p w14:paraId="7866169E" w14:textId="7F7E99EA" w:rsidR="00A95538" w:rsidRPr="00BA6768" w:rsidRDefault="00A95538" w:rsidP="00BA6768">
      <w:pPr>
        <w:autoSpaceDE w:val="0"/>
        <w:autoSpaceDN w:val="0"/>
        <w:adjustRightInd w:val="0"/>
        <w:jc w:val="both"/>
        <w:rPr>
          <w:rFonts w:eastAsia="Calibri"/>
          <w:sz w:val="22"/>
          <w:szCs w:val="22"/>
        </w:rPr>
      </w:pPr>
    </w:p>
    <w:p w14:paraId="36E3A337" w14:textId="05DDB984" w:rsidR="00A95538" w:rsidRPr="00BA6768" w:rsidRDefault="00A95538" w:rsidP="00BA6768">
      <w:pPr>
        <w:autoSpaceDE w:val="0"/>
        <w:autoSpaceDN w:val="0"/>
        <w:adjustRightInd w:val="0"/>
        <w:jc w:val="both"/>
        <w:rPr>
          <w:rFonts w:eastAsia="Calibri"/>
          <w:sz w:val="22"/>
          <w:szCs w:val="22"/>
        </w:rPr>
      </w:pPr>
      <w:r w:rsidRPr="00BA6768">
        <w:rPr>
          <w:rFonts w:eastAsia="Calibri"/>
          <w:sz w:val="22"/>
          <w:szCs w:val="22"/>
        </w:rPr>
        <w:t xml:space="preserve">Councilman Boyle asked </w:t>
      </w:r>
      <w:r w:rsidR="00C44DDB" w:rsidRPr="00BA6768">
        <w:rPr>
          <w:rFonts w:eastAsia="Calibri"/>
          <w:sz w:val="22"/>
          <w:szCs w:val="22"/>
        </w:rPr>
        <w:t xml:space="preserve">the police station </w:t>
      </w:r>
      <w:r w:rsidR="005E665C">
        <w:rPr>
          <w:rFonts w:eastAsia="Calibri"/>
          <w:sz w:val="22"/>
          <w:szCs w:val="22"/>
        </w:rPr>
        <w:t xml:space="preserve">includes a separate </w:t>
      </w:r>
      <w:r w:rsidR="00C44DDB" w:rsidRPr="00BA6768">
        <w:rPr>
          <w:rFonts w:eastAsia="Calibri"/>
          <w:sz w:val="22"/>
          <w:szCs w:val="22"/>
        </w:rPr>
        <w:t xml:space="preserve">maintenance facility and </w:t>
      </w:r>
      <w:r w:rsidR="005E665C">
        <w:rPr>
          <w:rFonts w:eastAsia="Calibri"/>
          <w:sz w:val="22"/>
          <w:szCs w:val="22"/>
        </w:rPr>
        <w:t xml:space="preserve">asked if that </w:t>
      </w:r>
      <w:r w:rsidRPr="00BA6768">
        <w:rPr>
          <w:rFonts w:eastAsia="Calibri"/>
          <w:sz w:val="22"/>
          <w:szCs w:val="22"/>
        </w:rPr>
        <w:t>would be a problem with the zoning being R-3</w:t>
      </w:r>
      <w:r w:rsidR="00BA6768">
        <w:rPr>
          <w:rFonts w:eastAsia="Calibri"/>
          <w:sz w:val="22"/>
          <w:szCs w:val="22"/>
        </w:rPr>
        <w:t>;</w:t>
      </w:r>
      <w:r w:rsidRPr="00BA6768">
        <w:rPr>
          <w:rFonts w:eastAsia="Calibri"/>
          <w:sz w:val="22"/>
          <w:szCs w:val="22"/>
        </w:rPr>
        <w:t xml:space="preserve"> Director Pierce replied that </w:t>
      </w:r>
      <w:r w:rsidR="005E665C">
        <w:rPr>
          <w:rFonts w:eastAsia="Calibri"/>
          <w:sz w:val="22"/>
          <w:szCs w:val="22"/>
        </w:rPr>
        <w:t>it allows f</w:t>
      </w:r>
      <w:r w:rsidRPr="00BA6768">
        <w:rPr>
          <w:rFonts w:eastAsia="Calibri"/>
          <w:sz w:val="22"/>
          <w:szCs w:val="22"/>
        </w:rPr>
        <w:t>or governmental facilities in a</w:t>
      </w:r>
      <w:r w:rsidR="00A509C5">
        <w:rPr>
          <w:rFonts w:eastAsia="Calibri"/>
          <w:sz w:val="22"/>
          <w:szCs w:val="22"/>
        </w:rPr>
        <w:t>n</w:t>
      </w:r>
      <w:r w:rsidRPr="00BA6768">
        <w:rPr>
          <w:rFonts w:eastAsia="Calibri"/>
          <w:sz w:val="22"/>
          <w:szCs w:val="22"/>
        </w:rPr>
        <w:t xml:space="preserve"> R-3 zone. </w:t>
      </w:r>
    </w:p>
    <w:p w14:paraId="3A86BC65" w14:textId="5DF63592" w:rsidR="00A95538" w:rsidRPr="00BA6768" w:rsidRDefault="00A95538" w:rsidP="00BA6768">
      <w:pPr>
        <w:autoSpaceDE w:val="0"/>
        <w:autoSpaceDN w:val="0"/>
        <w:adjustRightInd w:val="0"/>
        <w:jc w:val="both"/>
        <w:rPr>
          <w:rFonts w:eastAsia="Calibri"/>
          <w:sz w:val="22"/>
          <w:szCs w:val="22"/>
        </w:rPr>
      </w:pPr>
    </w:p>
    <w:p w14:paraId="5D9D795E" w14:textId="1F711B16" w:rsidR="001E6C7E" w:rsidRDefault="00C44DDB" w:rsidP="00BA6768">
      <w:pPr>
        <w:autoSpaceDE w:val="0"/>
        <w:autoSpaceDN w:val="0"/>
        <w:adjustRightInd w:val="0"/>
        <w:jc w:val="both"/>
        <w:rPr>
          <w:rFonts w:eastAsia="Calibri"/>
          <w:sz w:val="22"/>
          <w:szCs w:val="22"/>
        </w:rPr>
      </w:pPr>
      <w:r w:rsidRPr="00BA6768">
        <w:rPr>
          <w:rFonts w:eastAsia="Calibri"/>
          <w:sz w:val="22"/>
          <w:szCs w:val="22"/>
        </w:rPr>
        <w:t xml:space="preserve">Solicitor Rutt suggested </w:t>
      </w:r>
      <w:r w:rsidR="005E665C">
        <w:rPr>
          <w:rFonts w:eastAsia="Calibri"/>
          <w:sz w:val="22"/>
          <w:szCs w:val="22"/>
        </w:rPr>
        <w:t>separate motions for each property w</w:t>
      </w:r>
      <w:r w:rsidR="00C51C1D">
        <w:rPr>
          <w:rFonts w:eastAsia="Calibri"/>
          <w:sz w:val="22"/>
          <w:szCs w:val="22"/>
        </w:rPr>
        <w:t>hen considering the ordinance:</w:t>
      </w:r>
    </w:p>
    <w:p w14:paraId="408B542C" w14:textId="3C29046F" w:rsidR="00C51C1D" w:rsidRDefault="00C51C1D" w:rsidP="00BA6768">
      <w:pPr>
        <w:autoSpaceDE w:val="0"/>
        <w:autoSpaceDN w:val="0"/>
        <w:adjustRightInd w:val="0"/>
        <w:jc w:val="both"/>
        <w:rPr>
          <w:rFonts w:eastAsia="Calibri"/>
          <w:sz w:val="22"/>
          <w:szCs w:val="22"/>
        </w:rPr>
      </w:pPr>
    </w:p>
    <w:p w14:paraId="3D54CDB9" w14:textId="77777777" w:rsidR="00C51C1D" w:rsidRPr="002E7B41" w:rsidRDefault="00C51C1D" w:rsidP="00C25039">
      <w:pPr>
        <w:autoSpaceDE w:val="0"/>
        <w:autoSpaceDN w:val="0"/>
        <w:adjustRightInd w:val="0"/>
        <w:jc w:val="center"/>
        <w:rPr>
          <w:rFonts w:eastAsia="Calibri"/>
          <w:i/>
          <w:iCs/>
          <w:sz w:val="22"/>
          <w:szCs w:val="22"/>
        </w:rPr>
      </w:pPr>
      <w:r w:rsidRPr="002E7B41">
        <w:rPr>
          <w:rFonts w:eastAsia="Calibri"/>
          <w:i/>
          <w:iCs/>
          <w:sz w:val="22"/>
          <w:szCs w:val="22"/>
        </w:rPr>
        <w:t>ORDINANCE 2020-25</w:t>
      </w:r>
    </w:p>
    <w:p w14:paraId="7964F976" w14:textId="67F4E84B" w:rsidR="00C51C1D" w:rsidRPr="00C51C1D" w:rsidRDefault="00C51C1D" w:rsidP="00C25039">
      <w:pPr>
        <w:autoSpaceDE w:val="0"/>
        <w:autoSpaceDN w:val="0"/>
        <w:adjustRightInd w:val="0"/>
        <w:jc w:val="center"/>
        <w:rPr>
          <w:rFonts w:eastAsia="Calibri"/>
          <w:i/>
          <w:iCs/>
          <w:sz w:val="22"/>
          <w:szCs w:val="22"/>
        </w:rPr>
      </w:pPr>
      <w:r w:rsidRPr="00C51C1D">
        <w:rPr>
          <w:rFonts w:eastAsia="Calibri"/>
          <w:i/>
          <w:iCs/>
          <w:sz w:val="22"/>
          <w:szCs w:val="22"/>
        </w:rPr>
        <w:t>CHANGING ZONING DESIGNATIONS OF CERTAIN PROPERTIES</w:t>
      </w:r>
    </w:p>
    <w:p w14:paraId="31C31A1B" w14:textId="398081C7" w:rsidR="00C51C1D" w:rsidRPr="00C51C1D" w:rsidRDefault="00C51C1D" w:rsidP="00C25039">
      <w:pPr>
        <w:autoSpaceDE w:val="0"/>
        <w:autoSpaceDN w:val="0"/>
        <w:adjustRightInd w:val="0"/>
        <w:jc w:val="center"/>
        <w:rPr>
          <w:rFonts w:eastAsia="Calibri"/>
          <w:i/>
          <w:iCs/>
          <w:sz w:val="22"/>
          <w:szCs w:val="22"/>
        </w:rPr>
      </w:pPr>
      <w:r w:rsidRPr="00C51C1D">
        <w:rPr>
          <w:rFonts w:eastAsia="Calibri"/>
          <w:i/>
          <w:iCs/>
          <w:sz w:val="22"/>
          <w:szCs w:val="22"/>
        </w:rPr>
        <w:t>IN ACCORDANCE WITH THE 2018 COMPREHENSIVE PLAN,</w:t>
      </w:r>
    </w:p>
    <w:p w14:paraId="24CD4990" w14:textId="77777777" w:rsidR="00C51C1D" w:rsidRPr="00C51C1D" w:rsidRDefault="00C51C1D" w:rsidP="00C25039">
      <w:pPr>
        <w:autoSpaceDE w:val="0"/>
        <w:autoSpaceDN w:val="0"/>
        <w:adjustRightInd w:val="0"/>
        <w:jc w:val="center"/>
        <w:rPr>
          <w:rFonts w:eastAsia="Calibri"/>
          <w:i/>
          <w:iCs/>
          <w:sz w:val="22"/>
          <w:szCs w:val="22"/>
        </w:rPr>
      </w:pPr>
      <w:r w:rsidRPr="00C51C1D">
        <w:rPr>
          <w:rFonts w:eastAsia="Calibri"/>
          <w:i/>
          <w:iCs/>
          <w:sz w:val="22"/>
          <w:szCs w:val="22"/>
        </w:rPr>
        <w:t>AS AMENDED ON JULY 22, 2019</w:t>
      </w:r>
    </w:p>
    <w:p w14:paraId="728BE549" w14:textId="77777777" w:rsidR="00C51C1D" w:rsidRPr="00C51C1D" w:rsidRDefault="00C51C1D" w:rsidP="00C51C1D">
      <w:pPr>
        <w:autoSpaceDE w:val="0"/>
        <w:autoSpaceDN w:val="0"/>
        <w:adjustRightInd w:val="0"/>
        <w:jc w:val="both"/>
        <w:rPr>
          <w:rFonts w:eastAsia="Calibri"/>
          <w:i/>
          <w:iCs/>
          <w:sz w:val="22"/>
          <w:szCs w:val="22"/>
        </w:rPr>
      </w:pPr>
    </w:p>
    <w:p w14:paraId="7BE828C3"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WHEREAS, Delaware Code, Title 22, Chapter 7 Planning Commission, Section 702 (c) Comprehensive Development Plan, states that the Comprehensive Plan shall be the basis for the development of zoning regulations and that within 18 months of the adoption of a comprehensive development plan or revision thereof, the municipality shall amend its official zoning map to rezone all lands within the municipality in accordance with the uses of land provided for in the comprehensive development plan; and</w:t>
      </w:r>
    </w:p>
    <w:p w14:paraId="1470BBCD" w14:textId="77777777" w:rsidR="00C51C1D" w:rsidRPr="00C51C1D" w:rsidRDefault="00C51C1D" w:rsidP="00C51C1D">
      <w:pPr>
        <w:autoSpaceDE w:val="0"/>
        <w:autoSpaceDN w:val="0"/>
        <w:adjustRightInd w:val="0"/>
        <w:jc w:val="both"/>
        <w:rPr>
          <w:rFonts w:eastAsia="Calibri"/>
          <w:i/>
          <w:iCs/>
          <w:sz w:val="22"/>
          <w:szCs w:val="22"/>
        </w:rPr>
      </w:pPr>
    </w:p>
    <w:p w14:paraId="43E15DCC"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WHEREAS, the City of Milford adopted the City of Milford 2018 Comprehensive Plan on January 22, 2018 and amended such on July 22, 2019; and</w:t>
      </w:r>
    </w:p>
    <w:p w14:paraId="37D82909" w14:textId="77777777" w:rsidR="00C51C1D" w:rsidRPr="00C51C1D" w:rsidRDefault="00C51C1D" w:rsidP="00C51C1D">
      <w:pPr>
        <w:autoSpaceDE w:val="0"/>
        <w:autoSpaceDN w:val="0"/>
        <w:adjustRightInd w:val="0"/>
        <w:jc w:val="both"/>
        <w:rPr>
          <w:rFonts w:eastAsia="Calibri"/>
          <w:i/>
          <w:iCs/>
          <w:sz w:val="22"/>
          <w:szCs w:val="22"/>
        </w:rPr>
      </w:pPr>
    </w:p>
    <w:p w14:paraId="7AAB1482"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WHEREAS, the City of Milford has prepared a map for the Comprehensive Rezoning 2020, showing recommendations to change zoning designations of specific properties so that the City of Milford Zoning Map is in accordance with the adopted 2018 Comprehensive Plan, as amended on July 22, 2019; and</w:t>
      </w:r>
    </w:p>
    <w:p w14:paraId="103EC20E" w14:textId="77777777" w:rsidR="00C51C1D" w:rsidRPr="00C51C1D" w:rsidRDefault="00C51C1D" w:rsidP="00C51C1D">
      <w:pPr>
        <w:autoSpaceDE w:val="0"/>
        <w:autoSpaceDN w:val="0"/>
        <w:adjustRightInd w:val="0"/>
        <w:jc w:val="both"/>
        <w:rPr>
          <w:rFonts w:eastAsia="Calibri"/>
          <w:i/>
          <w:iCs/>
          <w:sz w:val="22"/>
          <w:szCs w:val="22"/>
        </w:rPr>
      </w:pPr>
    </w:p>
    <w:p w14:paraId="52A74C41"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WHEREAS, the City of Milford Planning Commission will consider the changes of zone application at a Public Hearing on November 17, 2020; and</w:t>
      </w:r>
    </w:p>
    <w:p w14:paraId="77254A27" w14:textId="77777777" w:rsidR="00C51C1D" w:rsidRPr="00C51C1D" w:rsidRDefault="00C51C1D" w:rsidP="00C51C1D">
      <w:pPr>
        <w:autoSpaceDE w:val="0"/>
        <w:autoSpaceDN w:val="0"/>
        <w:adjustRightInd w:val="0"/>
        <w:jc w:val="both"/>
        <w:rPr>
          <w:rFonts w:eastAsia="Calibri"/>
          <w:i/>
          <w:iCs/>
          <w:sz w:val="22"/>
          <w:szCs w:val="22"/>
        </w:rPr>
      </w:pPr>
    </w:p>
    <w:p w14:paraId="6C9AB3A0"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WHEREAS, Milford City Council will hold a Public Hearing on November 23, 2020 to allow for public comment and further review of the ordinance.</w:t>
      </w:r>
    </w:p>
    <w:p w14:paraId="05E9EBE7" w14:textId="77777777" w:rsidR="00C51C1D" w:rsidRPr="00C51C1D" w:rsidRDefault="00C51C1D" w:rsidP="00C51C1D">
      <w:pPr>
        <w:autoSpaceDE w:val="0"/>
        <w:autoSpaceDN w:val="0"/>
        <w:adjustRightInd w:val="0"/>
        <w:jc w:val="both"/>
        <w:rPr>
          <w:rFonts w:eastAsia="Calibri"/>
          <w:i/>
          <w:iCs/>
          <w:sz w:val="22"/>
          <w:szCs w:val="22"/>
        </w:rPr>
      </w:pPr>
    </w:p>
    <w:p w14:paraId="7A0BAA3F"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NOW, THEREFORE, THE CITY OF MILFORD HEREBY ORDAINS that from and after the passage and approval of this ordinance the Zoning Map and Zoning Ordinance of the City of Milford is amended by changing the zoning designations of specific properties as depicted on the series of maps entitled "</w:t>
      </w:r>
      <w:bookmarkStart w:id="5" w:name="_Hlk51240765"/>
      <w:r w:rsidRPr="00C51C1D">
        <w:rPr>
          <w:rFonts w:eastAsia="Calibri"/>
          <w:i/>
          <w:iCs/>
          <w:sz w:val="22"/>
          <w:szCs w:val="22"/>
        </w:rPr>
        <w:t>City of Milford Comprehensive Rezoning 2020</w:t>
      </w:r>
      <w:bookmarkEnd w:id="5"/>
      <w:r w:rsidRPr="00C51C1D">
        <w:rPr>
          <w:rFonts w:eastAsia="Calibri"/>
          <w:i/>
          <w:iCs/>
          <w:sz w:val="22"/>
          <w:szCs w:val="22"/>
        </w:rPr>
        <w:t>".</w:t>
      </w:r>
    </w:p>
    <w:p w14:paraId="2C8F2EF8" w14:textId="77777777" w:rsidR="00C51C1D" w:rsidRPr="00C51C1D" w:rsidRDefault="00C51C1D" w:rsidP="00C51C1D">
      <w:pPr>
        <w:autoSpaceDE w:val="0"/>
        <w:autoSpaceDN w:val="0"/>
        <w:adjustRightInd w:val="0"/>
        <w:jc w:val="both"/>
        <w:rPr>
          <w:rFonts w:eastAsia="Calibri"/>
          <w:i/>
          <w:iCs/>
          <w:sz w:val="22"/>
          <w:szCs w:val="22"/>
        </w:rPr>
      </w:pPr>
    </w:p>
    <w:p w14:paraId="0C09B225" w14:textId="77777777" w:rsidR="00C51C1D" w:rsidRPr="002E7B41" w:rsidRDefault="00C51C1D" w:rsidP="00C51C1D">
      <w:pPr>
        <w:autoSpaceDE w:val="0"/>
        <w:autoSpaceDN w:val="0"/>
        <w:adjustRightInd w:val="0"/>
        <w:jc w:val="both"/>
        <w:rPr>
          <w:rFonts w:eastAsia="Calibri"/>
          <w:bCs/>
          <w:i/>
          <w:iCs/>
          <w:sz w:val="22"/>
          <w:szCs w:val="22"/>
        </w:rPr>
      </w:pPr>
      <w:bookmarkStart w:id="6" w:name="_Hlk11088665"/>
      <w:r w:rsidRPr="002E7B41">
        <w:rPr>
          <w:rFonts w:eastAsia="Calibri"/>
          <w:bCs/>
          <w:i/>
          <w:iCs/>
          <w:sz w:val="22"/>
          <w:szCs w:val="22"/>
        </w:rPr>
        <w:t xml:space="preserve">SYNOPSIS:    </w:t>
      </w:r>
    </w:p>
    <w:bookmarkEnd w:id="6"/>
    <w:p w14:paraId="6B03E4F2"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The proposed ordinance would rezone the below parcels as indicated in conformance with the 2018 Comprehensive Plan, as required by Delaware Code.</w:t>
      </w:r>
    </w:p>
    <w:p w14:paraId="0F72F7E7" w14:textId="77777777" w:rsidR="00C51C1D" w:rsidRPr="00C51C1D" w:rsidRDefault="00C51C1D" w:rsidP="00C51C1D">
      <w:pPr>
        <w:autoSpaceDE w:val="0"/>
        <w:autoSpaceDN w:val="0"/>
        <w:adjustRightInd w:val="0"/>
        <w:jc w:val="both"/>
        <w:rPr>
          <w:rFonts w:eastAsia="Calibri"/>
          <w:i/>
          <w:iCs/>
          <w:sz w:val="22"/>
          <w:szCs w:val="22"/>
        </w:rPr>
      </w:pPr>
    </w:p>
    <w:p w14:paraId="489D0041" w14:textId="77777777" w:rsidR="00C51C1D" w:rsidRPr="00C51C1D" w:rsidRDefault="00C51C1D" w:rsidP="00C51C1D">
      <w:pPr>
        <w:autoSpaceDE w:val="0"/>
        <w:autoSpaceDN w:val="0"/>
        <w:adjustRightInd w:val="0"/>
        <w:jc w:val="both"/>
        <w:rPr>
          <w:rFonts w:eastAsia="Calibri"/>
          <w:i/>
          <w:iCs/>
          <w:sz w:val="22"/>
          <w:szCs w:val="22"/>
        </w:rPr>
      </w:pPr>
      <w:bookmarkStart w:id="7" w:name="_Hlk51240829"/>
      <w:r w:rsidRPr="00C51C1D">
        <w:rPr>
          <w:rFonts w:eastAsia="Calibri"/>
          <w:i/>
          <w:iCs/>
          <w:sz w:val="22"/>
          <w:szCs w:val="22"/>
        </w:rPr>
        <w:t>City of Milford</w:t>
      </w:r>
    </w:p>
    <w:p w14:paraId="4A1FA550"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401 NE Front Street</w:t>
      </w:r>
    </w:p>
    <w:p w14:paraId="3B15D6E3" w14:textId="77777777" w:rsidR="00C51C1D" w:rsidRPr="00C51C1D" w:rsidRDefault="00C51C1D" w:rsidP="00C51C1D">
      <w:pPr>
        <w:autoSpaceDE w:val="0"/>
        <w:autoSpaceDN w:val="0"/>
        <w:adjustRightInd w:val="0"/>
        <w:jc w:val="both"/>
        <w:rPr>
          <w:rFonts w:eastAsia="Calibri"/>
          <w:i/>
          <w:iCs/>
          <w:sz w:val="22"/>
          <w:szCs w:val="22"/>
          <w:lang w:val="fr-FR"/>
        </w:rPr>
      </w:pPr>
      <w:proofErr w:type="spellStart"/>
      <w:r w:rsidRPr="00C51C1D">
        <w:rPr>
          <w:rFonts w:eastAsia="Calibri"/>
          <w:i/>
          <w:iCs/>
          <w:sz w:val="22"/>
          <w:szCs w:val="22"/>
          <w:lang w:val="fr-FR"/>
        </w:rPr>
        <w:t>Tax</w:t>
      </w:r>
      <w:proofErr w:type="spellEnd"/>
      <w:r w:rsidRPr="00C51C1D">
        <w:rPr>
          <w:rFonts w:eastAsia="Calibri"/>
          <w:i/>
          <w:iCs/>
          <w:sz w:val="22"/>
          <w:szCs w:val="22"/>
          <w:lang w:val="fr-FR"/>
        </w:rPr>
        <w:t xml:space="preserve"> </w:t>
      </w:r>
      <w:proofErr w:type="spellStart"/>
      <w:r w:rsidRPr="00C51C1D">
        <w:rPr>
          <w:rFonts w:eastAsia="Calibri"/>
          <w:i/>
          <w:iCs/>
          <w:sz w:val="22"/>
          <w:szCs w:val="22"/>
          <w:lang w:val="fr-FR"/>
        </w:rPr>
        <w:t>Parcel</w:t>
      </w:r>
      <w:proofErr w:type="spellEnd"/>
      <w:r w:rsidRPr="00C51C1D">
        <w:rPr>
          <w:rFonts w:eastAsia="Calibri"/>
          <w:i/>
          <w:iCs/>
          <w:sz w:val="22"/>
          <w:szCs w:val="22"/>
          <w:lang w:val="fr-FR"/>
        </w:rPr>
        <w:t xml:space="preserve"> MD-16-183.07-01-65.00</w:t>
      </w:r>
    </w:p>
    <w:p w14:paraId="4FE1A0B9" w14:textId="77777777" w:rsidR="00C51C1D" w:rsidRPr="00C51C1D" w:rsidRDefault="00C51C1D" w:rsidP="00C51C1D">
      <w:pPr>
        <w:autoSpaceDE w:val="0"/>
        <w:autoSpaceDN w:val="0"/>
        <w:adjustRightInd w:val="0"/>
        <w:jc w:val="both"/>
        <w:rPr>
          <w:rFonts w:eastAsia="Calibri"/>
          <w:i/>
          <w:iCs/>
          <w:sz w:val="22"/>
          <w:szCs w:val="22"/>
          <w:lang w:val="fr-FR"/>
        </w:rPr>
      </w:pPr>
      <w:r w:rsidRPr="00C51C1D">
        <w:rPr>
          <w:rFonts w:eastAsia="Calibri"/>
          <w:i/>
          <w:iCs/>
          <w:sz w:val="22"/>
          <w:szCs w:val="22"/>
          <w:lang w:val="fr-FR"/>
        </w:rPr>
        <w:t>15.80 +/- acres</w:t>
      </w:r>
    </w:p>
    <w:p w14:paraId="1DDFC661" w14:textId="77777777" w:rsidR="00C51C1D" w:rsidRPr="00C51C1D" w:rsidRDefault="00C51C1D" w:rsidP="00C51C1D">
      <w:pPr>
        <w:autoSpaceDE w:val="0"/>
        <w:autoSpaceDN w:val="0"/>
        <w:adjustRightInd w:val="0"/>
        <w:jc w:val="both"/>
        <w:rPr>
          <w:rFonts w:eastAsia="Calibri"/>
          <w:i/>
          <w:iCs/>
          <w:sz w:val="22"/>
          <w:szCs w:val="22"/>
          <w:lang w:val="fr-FR"/>
        </w:rPr>
      </w:pPr>
      <w:proofErr w:type="spellStart"/>
      <w:r w:rsidRPr="00C51C1D">
        <w:rPr>
          <w:rFonts w:eastAsia="Calibri"/>
          <w:i/>
          <w:iCs/>
          <w:sz w:val="22"/>
          <w:szCs w:val="22"/>
          <w:lang w:val="fr-FR"/>
        </w:rPr>
        <w:t>Current</w:t>
      </w:r>
      <w:proofErr w:type="spellEnd"/>
      <w:r w:rsidRPr="00C51C1D">
        <w:rPr>
          <w:rFonts w:eastAsia="Calibri"/>
          <w:i/>
          <w:iCs/>
          <w:sz w:val="22"/>
          <w:szCs w:val="22"/>
          <w:lang w:val="fr-FR"/>
        </w:rPr>
        <w:t xml:space="preserve"> Zone: I-1/</w:t>
      </w:r>
      <w:proofErr w:type="spellStart"/>
      <w:r w:rsidRPr="00C51C1D">
        <w:rPr>
          <w:rFonts w:eastAsia="Calibri"/>
          <w:i/>
          <w:iCs/>
          <w:sz w:val="22"/>
          <w:szCs w:val="22"/>
          <w:lang w:val="fr-FR"/>
        </w:rPr>
        <w:t>Proposed</w:t>
      </w:r>
      <w:proofErr w:type="spellEnd"/>
      <w:r w:rsidRPr="00C51C1D">
        <w:rPr>
          <w:rFonts w:eastAsia="Calibri"/>
          <w:i/>
          <w:iCs/>
          <w:sz w:val="22"/>
          <w:szCs w:val="22"/>
          <w:lang w:val="fr-FR"/>
        </w:rPr>
        <w:t xml:space="preserve"> Zone: R-3</w:t>
      </w:r>
    </w:p>
    <w:p w14:paraId="2CCA43AB" w14:textId="77777777" w:rsidR="00C51C1D" w:rsidRPr="00C51C1D" w:rsidRDefault="00C51C1D" w:rsidP="00C51C1D">
      <w:pPr>
        <w:autoSpaceDE w:val="0"/>
        <w:autoSpaceDN w:val="0"/>
        <w:adjustRightInd w:val="0"/>
        <w:jc w:val="both"/>
        <w:rPr>
          <w:rFonts w:eastAsia="Calibri"/>
          <w:i/>
          <w:iCs/>
          <w:sz w:val="22"/>
          <w:szCs w:val="22"/>
          <w:lang w:val="fr-FR"/>
        </w:rPr>
      </w:pPr>
    </w:p>
    <w:p w14:paraId="6692B516"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Milford Pulmonary Associates LLC</w:t>
      </w:r>
    </w:p>
    <w:p w14:paraId="2539EF26"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39 West Clarke Avenue</w:t>
      </w:r>
    </w:p>
    <w:p w14:paraId="3A985CB2" w14:textId="77777777" w:rsidR="00C51C1D" w:rsidRPr="00C51C1D" w:rsidRDefault="00C51C1D" w:rsidP="00C51C1D">
      <w:pPr>
        <w:autoSpaceDE w:val="0"/>
        <w:autoSpaceDN w:val="0"/>
        <w:adjustRightInd w:val="0"/>
        <w:jc w:val="both"/>
        <w:rPr>
          <w:rFonts w:eastAsia="Calibri"/>
          <w:i/>
          <w:iCs/>
          <w:sz w:val="22"/>
          <w:szCs w:val="22"/>
          <w:lang w:val="fr-FR"/>
        </w:rPr>
      </w:pPr>
      <w:proofErr w:type="spellStart"/>
      <w:r w:rsidRPr="00C51C1D">
        <w:rPr>
          <w:rFonts w:eastAsia="Calibri"/>
          <w:i/>
          <w:iCs/>
          <w:sz w:val="22"/>
          <w:szCs w:val="22"/>
          <w:lang w:val="fr-FR"/>
        </w:rPr>
        <w:t>Tax</w:t>
      </w:r>
      <w:proofErr w:type="spellEnd"/>
      <w:r w:rsidRPr="00C51C1D">
        <w:rPr>
          <w:rFonts w:eastAsia="Calibri"/>
          <w:i/>
          <w:iCs/>
          <w:sz w:val="22"/>
          <w:szCs w:val="22"/>
          <w:lang w:val="fr-FR"/>
        </w:rPr>
        <w:t xml:space="preserve"> </w:t>
      </w:r>
      <w:proofErr w:type="spellStart"/>
      <w:r w:rsidRPr="00C51C1D">
        <w:rPr>
          <w:rFonts w:eastAsia="Calibri"/>
          <w:i/>
          <w:iCs/>
          <w:sz w:val="22"/>
          <w:szCs w:val="22"/>
          <w:lang w:val="fr-FR"/>
        </w:rPr>
        <w:t>Parcel</w:t>
      </w:r>
      <w:proofErr w:type="spellEnd"/>
      <w:r w:rsidRPr="00C51C1D">
        <w:rPr>
          <w:rFonts w:eastAsia="Calibri"/>
          <w:i/>
          <w:iCs/>
          <w:sz w:val="22"/>
          <w:szCs w:val="22"/>
          <w:lang w:val="fr-FR"/>
        </w:rPr>
        <w:t xml:space="preserve"> 1-30-3.08-026.00</w:t>
      </w:r>
    </w:p>
    <w:p w14:paraId="0228F4FB" w14:textId="77777777" w:rsidR="00C51C1D" w:rsidRPr="00C51C1D" w:rsidRDefault="00C51C1D" w:rsidP="00C51C1D">
      <w:pPr>
        <w:autoSpaceDE w:val="0"/>
        <w:autoSpaceDN w:val="0"/>
        <w:adjustRightInd w:val="0"/>
        <w:jc w:val="both"/>
        <w:rPr>
          <w:rFonts w:eastAsia="Calibri"/>
          <w:i/>
          <w:iCs/>
          <w:sz w:val="22"/>
          <w:szCs w:val="22"/>
          <w:lang w:val="fr-FR"/>
        </w:rPr>
      </w:pPr>
      <w:r w:rsidRPr="00C51C1D">
        <w:rPr>
          <w:rFonts w:eastAsia="Calibri"/>
          <w:i/>
          <w:iCs/>
          <w:sz w:val="22"/>
          <w:szCs w:val="22"/>
          <w:lang w:val="fr-FR"/>
        </w:rPr>
        <w:lastRenderedPageBreak/>
        <w:t>0.22 +/- acres</w:t>
      </w:r>
    </w:p>
    <w:p w14:paraId="784AEC44" w14:textId="77777777" w:rsidR="00C51C1D" w:rsidRPr="00C51C1D" w:rsidRDefault="00C51C1D" w:rsidP="00C51C1D">
      <w:pPr>
        <w:autoSpaceDE w:val="0"/>
        <w:autoSpaceDN w:val="0"/>
        <w:adjustRightInd w:val="0"/>
        <w:jc w:val="both"/>
        <w:rPr>
          <w:rFonts w:eastAsia="Calibri"/>
          <w:i/>
          <w:iCs/>
          <w:sz w:val="22"/>
          <w:szCs w:val="22"/>
          <w:lang w:val="fr-FR"/>
        </w:rPr>
      </w:pPr>
      <w:proofErr w:type="spellStart"/>
      <w:r w:rsidRPr="00C51C1D">
        <w:rPr>
          <w:rFonts w:eastAsia="Calibri"/>
          <w:i/>
          <w:iCs/>
          <w:sz w:val="22"/>
          <w:szCs w:val="22"/>
          <w:lang w:val="fr-FR"/>
        </w:rPr>
        <w:t>Current</w:t>
      </w:r>
      <w:proofErr w:type="spellEnd"/>
      <w:r w:rsidRPr="00C51C1D">
        <w:rPr>
          <w:rFonts w:eastAsia="Calibri"/>
          <w:i/>
          <w:iCs/>
          <w:sz w:val="22"/>
          <w:szCs w:val="22"/>
          <w:lang w:val="fr-FR"/>
        </w:rPr>
        <w:t xml:space="preserve"> Zone: H-1/</w:t>
      </w:r>
      <w:proofErr w:type="spellStart"/>
      <w:r w:rsidRPr="00C51C1D">
        <w:rPr>
          <w:rFonts w:eastAsia="Calibri"/>
          <w:i/>
          <w:iCs/>
          <w:sz w:val="22"/>
          <w:szCs w:val="22"/>
          <w:lang w:val="fr-FR"/>
        </w:rPr>
        <w:t>Proposed</w:t>
      </w:r>
      <w:proofErr w:type="spellEnd"/>
      <w:r w:rsidRPr="00C51C1D">
        <w:rPr>
          <w:rFonts w:eastAsia="Calibri"/>
          <w:i/>
          <w:iCs/>
          <w:sz w:val="22"/>
          <w:szCs w:val="22"/>
          <w:lang w:val="fr-FR"/>
        </w:rPr>
        <w:t xml:space="preserve"> Zone: OB-1</w:t>
      </w:r>
    </w:p>
    <w:p w14:paraId="6D56D78D" w14:textId="77777777" w:rsidR="00C51C1D" w:rsidRPr="00C51C1D" w:rsidRDefault="00C51C1D" w:rsidP="00C51C1D">
      <w:pPr>
        <w:autoSpaceDE w:val="0"/>
        <w:autoSpaceDN w:val="0"/>
        <w:adjustRightInd w:val="0"/>
        <w:jc w:val="both"/>
        <w:rPr>
          <w:rFonts w:eastAsia="Calibri"/>
          <w:i/>
          <w:iCs/>
          <w:sz w:val="22"/>
          <w:szCs w:val="22"/>
          <w:lang w:val="fr-FR"/>
        </w:rPr>
      </w:pPr>
    </w:p>
    <w:p w14:paraId="37982DE4"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Mallory &amp; Samuel Alexander</w:t>
      </w:r>
    </w:p>
    <w:p w14:paraId="64254C6F"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306 Lakeview Avenue</w:t>
      </w:r>
    </w:p>
    <w:p w14:paraId="05F2188B"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Tax Parcel 1-30-3.08-007.00</w:t>
      </w:r>
    </w:p>
    <w:p w14:paraId="33A43449"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0.39 +/- acres</w:t>
      </w:r>
    </w:p>
    <w:p w14:paraId="3D76994E" w14:textId="77777777" w:rsidR="00C51C1D" w:rsidRPr="00C51C1D" w:rsidRDefault="00C51C1D" w:rsidP="00C51C1D">
      <w:pPr>
        <w:autoSpaceDE w:val="0"/>
        <w:autoSpaceDN w:val="0"/>
        <w:adjustRightInd w:val="0"/>
        <w:jc w:val="both"/>
        <w:rPr>
          <w:rFonts w:eastAsia="Calibri"/>
          <w:i/>
          <w:iCs/>
          <w:sz w:val="22"/>
          <w:szCs w:val="22"/>
          <w:lang w:val="fr-FR"/>
        </w:rPr>
      </w:pPr>
      <w:proofErr w:type="spellStart"/>
      <w:r w:rsidRPr="00C51C1D">
        <w:rPr>
          <w:rFonts w:eastAsia="Calibri"/>
          <w:i/>
          <w:iCs/>
          <w:sz w:val="22"/>
          <w:szCs w:val="22"/>
          <w:lang w:val="fr-FR"/>
        </w:rPr>
        <w:t>Current</w:t>
      </w:r>
      <w:proofErr w:type="spellEnd"/>
      <w:r w:rsidRPr="00C51C1D">
        <w:rPr>
          <w:rFonts w:eastAsia="Calibri"/>
          <w:i/>
          <w:iCs/>
          <w:sz w:val="22"/>
          <w:szCs w:val="22"/>
          <w:lang w:val="fr-FR"/>
        </w:rPr>
        <w:t xml:space="preserve"> Zone: H-1/</w:t>
      </w:r>
      <w:proofErr w:type="spellStart"/>
      <w:r w:rsidRPr="00C51C1D">
        <w:rPr>
          <w:rFonts w:eastAsia="Calibri"/>
          <w:i/>
          <w:iCs/>
          <w:sz w:val="22"/>
          <w:szCs w:val="22"/>
          <w:lang w:val="fr-FR"/>
        </w:rPr>
        <w:t>Proposed</w:t>
      </w:r>
      <w:proofErr w:type="spellEnd"/>
      <w:r w:rsidRPr="00C51C1D">
        <w:rPr>
          <w:rFonts w:eastAsia="Calibri"/>
          <w:i/>
          <w:iCs/>
          <w:sz w:val="22"/>
          <w:szCs w:val="22"/>
          <w:lang w:val="fr-FR"/>
        </w:rPr>
        <w:t xml:space="preserve"> Zone: OB-1</w:t>
      </w:r>
    </w:p>
    <w:p w14:paraId="09E41570" w14:textId="77777777" w:rsidR="00C51C1D" w:rsidRPr="00C51C1D" w:rsidRDefault="00C51C1D" w:rsidP="00C51C1D">
      <w:pPr>
        <w:autoSpaceDE w:val="0"/>
        <w:autoSpaceDN w:val="0"/>
        <w:adjustRightInd w:val="0"/>
        <w:jc w:val="both"/>
        <w:rPr>
          <w:rFonts w:eastAsia="Calibri"/>
          <w:i/>
          <w:iCs/>
          <w:sz w:val="22"/>
          <w:szCs w:val="22"/>
          <w:lang w:val="fr-FR"/>
        </w:rPr>
      </w:pPr>
    </w:p>
    <w:p w14:paraId="0E1723D6" w14:textId="77777777" w:rsidR="00C51C1D" w:rsidRPr="00C51C1D" w:rsidRDefault="00C51C1D" w:rsidP="00C51C1D">
      <w:pPr>
        <w:autoSpaceDE w:val="0"/>
        <w:autoSpaceDN w:val="0"/>
        <w:adjustRightInd w:val="0"/>
        <w:jc w:val="both"/>
        <w:rPr>
          <w:rFonts w:eastAsia="Calibri"/>
          <w:i/>
          <w:iCs/>
          <w:sz w:val="22"/>
          <w:szCs w:val="22"/>
        </w:rPr>
      </w:pPr>
      <w:proofErr w:type="spellStart"/>
      <w:r w:rsidRPr="00C51C1D">
        <w:rPr>
          <w:rFonts w:eastAsia="Calibri"/>
          <w:i/>
          <w:iCs/>
          <w:sz w:val="22"/>
          <w:szCs w:val="22"/>
        </w:rPr>
        <w:t>Ome</w:t>
      </w:r>
      <w:proofErr w:type="spellEnd"/>
      <w:r w:rsidRPr="00C51C1D">
        <w:rPr>
          <w:rFonts w:eastAsia="Calibri"/>
          <w:i/>
          <w:iCs/>
          <w:sz w:val="22"/>
          <w:szCs w:val="22"/>
        </w:rPr>
        <w:t xml:space="preserve"> </w:t>
      </w:r>
      <w:proofErr w:type="spellStart"/>
      <w:r w:rsidRPr="00C51C1D">
        <w:rPr>
          <w:rFonts w:eastAsia="Calibri"/>
          <w:i/>
          <w:iCs/>
          <w:sz w:val="22"/>
          <w:szCs w:val="22"/>
        </w:rPr>
        <w:t>Thilde</w:t>
      </w:r>
      <w:proofErr w:type="spellEnd"/>
      <w:r w:rsidRPr="00C51C1D">
        <w:rPr>
          <w:rFonts w:eastAsia="Calibri"/>
          <w:i/>
          <w:iCs/>
          <w:sz w:val="22"/>
          <w:szCs w:val="22"/>
        </w:rPr>
        <w:t xml:space="preserve"> LLC</w:t>
      </w:r>
    </w:p>
    <w:p w14:paraId="28C67A6C"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16 South DuPont Boulevard</w:t>
      </w:r>
    </w:p>
    <w:p w14:paraId="6153451E" w14:textId="77777777" w:rsidR="00C51C1D" w:rsidRPr="00C51C1D" w:rsidRDefault="00C51C1D" w:rsidP="00C51C1D">
      <w:pPr>
        <w:autoSpaceDE w:val="0"/>
        <w:autoSpaceDN w:val="0"/>
        <w:adjustRightInd w:val="0"/>
        <w:jc w:val="both"/>
        <w:rPr>
          <w:rFonts w:eastAsia="Calibri"/>
          <w:i/>
          <w:iCs/>
          <w:sz w:val="22"/>
          <w:szCs w:val="22"/>
          <w:lang w:val="fr-FR"/>
        </w:rPr>
      </w:pPr>
      <w:proofErr w:type="spellStart"/>
      <w:r w:rsidRPr="00C51C1D">
        <w:rPr>
          <w:rFonts w:eastAsia="Calibri"/>
          <w:i/>
          <w:iCs/>
          <w:sz w:val="22"/>
          <w:szCs w:val="22"/>
          <w:lang w:val="fr-FR"/>
        </w:rPr>
        <w:t>Tax</w:t>
      </w:r>
      <w:proofErr w:type="spellEnd"/>
      <w:r w:rsidRPr="00C51C1D">
        <w:rPr>
          <w:rFonts w:eastAsia="Calibri"/>
          <w:i/>
          <w:iCs/>
          <w:sz w:val="22"/>
          <w:szCs w:val="22"/>
          <w:lang w:val="fr-FR"/>
        </w:rPr>
        <w:t xml:space="preserve"> </w:t>
      </w:r>
      <w:proofErr w:type="spellStart"/>
      <w:r w:rsidRPr="00C51C1D">
        <w:rPr>
          <w:rFonts w:eastAsia="Calibri"/>
          <w:i/>
          <w:iCs/>
          <w:sz w:val="22"/>
          <w:szCs w:val="22"/>
          <w:lang w:val="fr-FR"/>
        </w:rPr>
        <w:t>Parcel</w:t>
      </w:r>
      <w:proofErr w:type="spellEnd"/>
      <w:r w:rsidRPr="00C51C1D">
        <w:rPr>
          <w:rFonts w:eastAsia="Calibri"/>
          <w:i/>
          <w:iCs/>
          <w:sz w:val="22"/>
          <w:szCs w:val="22"/>
          <w:lang w:val="fr-FR"/>
        </w:rPr>
        <w:t xml:space="preserve"> MD-16-183.09-01-52.00</w:t>
      </w:r>
    </w:p>
    <w:p w14:paraId="528F7F77" w14:textId="77777777" w:rsidR="00C51C1D" w:rsidRPr="00C51C1D" w:rsidRDefault="00C51C1D" w:rsidP="00C51C1D">
      <w:pPr>
        <w:autoSpaceDE w:val="0"/>
        <w:autoSpaceDN w:val="0"/>
        <w:adjustRightInd w:val="0"/>
        <w:jc w:val="both"/>
        <w:rPr>
          <w:rFonts w:eastAsia="Calibri"/>
          <w:i/>
          <w:iCs/>
          <w:sz w:val="22"/>
          <w:szCs w:val="22"/>
          <w:lang w:val="fr-FR"/>
        </w:rPr>
      </w:pPr>
      <w:r w:rsidRPr="00C51C1D">
        <w:rPr>
          <w:rFonts w:eastAsia="Calibri"/>
          <w:i/>
          <w:iCs/>
          <w:sz w:val="22"/>
          <w:szCs w:val="22"/>
          <w:lang w:val="fr-FR"/>
        </w:rPr>
        <w:t>0.40 +/- acres</w:t>
      </w:r>
    </w:p>
    <w:p w14:paraId="6619E3D3" w14:textId="77777777" w:rsidR="00C51C1D" w:rsidRPr="00C51C1D" w:rsidRDefault="00C51C1D" w:rsidP="00C51C1D">
      <w:pPr>
        <w:autoSpaceDE w:val="0"/>
        <w:autoSpaceDN w:val="0"/>
        <w:adjustRightInd w:val="0"/>
        <w:jc w:val="both"/>
        <w:rPr>
          <w:rFonts w:eastAsia="Calibri"/>
          <w:i/>
          <w:iCs/>
          <w:sz w:val="22"/>
          <w:szCs w:val="22"/>
          <w:lang w:val="fr-FR"/>
        </w:rPr>
      </w:pPr>
      <w:proofErr w:type="spellStart"/>
      <w:r w:rsidRPr="00C51C1D">
        <w:rPr>
          <w:rFonts w:eastAsia="Calibri"/>
          <w:i/>
          <w:iCs/>
          <w:sz w:val="22"/>
          <w:szCs w:val="22"/>
          <w:lang w:val="fr-FR"/>
        </w:rPr>
        <w:t>Current</w:t>
      </w:r>
      <w:proofErr w:type="spellEnd"/>
      <w:r w:rsidRPr="00C51C1D">
        <w:rPr>
          <w:rFonts w:eastAsia="Calibri"/>
          <w:i/>
          <w:iCs/>
          <w:sz w:val="22"/>
          <w:szCs w:val="22"/>
          <w:lang w:val="fr-FR"/>
        </w:rPr>
        <w:t xml:space="preserve"> Zone: H-1/</w:t>
      </w:r>
      <w:proofErr w:type="spellStart"/>
      <w:r w:rsidRPr="00C51C1D">
        <w:rPr>
          <w:rFonts w:eastAsia="Calibri"/>
          <w:i/>
          <w:iCs/>
          <w:sz w:val="22"/>
          <w:szCs w:val="22"/>
          <w:lang w:val="fr-FR"/>
        </w:rPr>
        <w:t>Proposed</w:t>
      </w:r>
      <w:proofErr w:type="spellEnd"/>
      <w:r w:rsidRPr="00C51C1D">
        <w:rPr>
          <w:rFonts w:eastAsia="Calibri"/>
          <w:i/>
          <w:iCs/>
          <w:sz w:val="22"/>
          <w:szCs w:val="22"/>
          <w:lang w:val="fr-FR"/>
        </w:rPr>
        <w:t xml:space="preserve"> Zone: OB-1</w:t>
      </w:r>
    </w:p>
    <w:p w14:paraId="0A460F90" w14:textId="77777777" w:rsidR="00C51C1D" w:rsidRPr="00C51C1D" w:rsidRDefault="00C51C1D" w:rsidP="00C51C1D">
      <w:pPr>
        <w:autoSpaceDE w:val="0"/>
        <w:autoSpaceDN w:val="0"/>
        <w:adjustRightInd w:val="0"/>
        <w:jc w:val="both"/>
        <w:rPr>
          <w:rFonts w:eastAsia="Calibri"/>
          <w:i/>
          <w:iCs/>
          <w:sz w:val="22"/>
          <w:szCs w:val="22"/>
          <w:lang w:val="fr-FR"/>
        </w:rPr>
      </w:pPr>
    </w:p>
    <w:p w14:paraId="3CCFCF18" w14:textId="77777777" w:rsidR="00C51C1D" w:rsidRPr="00C51C1D" w:rsidRDefault="00C51C1D" w:rsidP="00C51C1D">
      <w:pPr>
        <w:autoSpaceDE w:val="0"/>
        <w:autoSpaceDN w:val="0"/>
        <w:adjustRightInd w:val="0"/>
        <w:jc w:val="both"/>
        <w:rPr>
          <w:rFonts w:eastAsia="Calibri"/>
          <w:i/>
          <w:iCs/>
          <w:sz w:val="22"/>
          <w:szCs w:val="22"/>
        </w:rPr>
      </w:pPr>
      <w:bookmarkStart w:id="8" w:name="_Hlk59271339"/>
      <w:proofErr w:type="spellStart"/>
      <w:r w:rsidRPr="00C51C1D">
        <w:rPr>
          <w:rFonts w:eastAsia="Calibri"/>
          <w:i/>
          <w:iCs/>
          <w:sz w:val="22"/>
          <w:szCs w:val="22"/>
        </w:rPr>
        <w:t>Millman</w:t>
      </w:r>
      <w:proofErr w:type="spellEnd"/>
      <w:r w:rsidRPr="00C51C1D">
        <w:rPr>
          <w:rFonts w:eastAsia="Calibri"/>
          <w:i/>
          <w:iCs/>
          <w:sz w:val="22"/>
          <w:szCs w:val="22"/>
        </w:rPr>
        <w:t xml:space="preserve"> Family Ventures LLC</w:t>
      </w:r>
    </w:p>
    <w:p w14:paraId="0B48A603"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31 Milford-Harrington Highway</w:t>
      </w:r>
    </w:p>
    <w:p w14:paraId="7D156FD7"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Tax Parcel MD-16-182.00-01-04.00</w:t>
      </w:r>
    </w:p>
    <w:p w14:paraId="3A70987F"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1.90 +/- acres</w:t>
      </w:r>
    </w:p>
    <w:p w14:paraId="0C9710B0"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Current Zone: I-1/Proposed Zone: C-3</w:t>
      </w:r>
    </w:p>
    <w:p w14:paraId="1A67ED88" w14:textId="77777777" w:rsidR="00C51C1D" w:rsidRPr="00C51C1D" w:rsidRDefault="00C51C1D" w:rsidP="00C51C1D">
      <w:pPr>
        <w:autoSpaceDE w:val="0"/>
        <w:autoSpaceDN w:val="0"/>
        <w:adjustRightInd w:val="0"/>
        <w:jc w:val="both"/>
        <w:rPr>
          <w:rFonts w:eastAsia="Calibri"/>
          <w:i/>
          <w:iCs/>
          <w:sz w:val="22"/>
          <w:szCs w:val="22"/>
        </w:rPr>
      </w:pPr>
    </w:p>
    <w:p w14:paraId="201039B9" w14:textId="77777777" w:rsidR="00C51C1D" w:rsidRPr="00C51C1D" w:rsidRDefault="00C51C1D" w:rsidP="00C51C1D">
      <w:pPr>
        <w:autoSpaceDE w:val="0"/>
        <w:autoSpaceDN w:val="0"/>
        <w:adjustRightInd w:val="0"/>
        <w:jc w:val="both"/>
        <w:rPr>
          <w:rFonts w:eastAsia="Calibri"/>
          <w:i/>
          <w:iCs/>
          <w:sz w:val="22"/>
          <w:szCs w:val="22"/>
        </w:rPr>
      </w:pPr>
      <w:bookmarkStart w:id="9" w:name="_Hlk62040354"/>
      <w:bookmarkEnd w:id="8"/>
      <w:r w:rsidRPr="00C51C1D">
        <w:rPr>
          <w:rFonts w:eastAsia="Calibri"/>
          <w:i/>
          <w:iCs/>
          <w:sz w:val="22"/>
          <w:szCs w:val="22"/>
        </w:rPr>
        <w:t xml:space="preserve">William </w:t>
      </w:r>
      <w:proofErr w:type="spellStart"/>
      <w:r w:rsidRPr="00C51C1D">
        <w:rPr>
          <w:rFonts w:eastAsia="Calibri"/>
          <w:i/>
          <w:iCs/>
          <w:sz w:val="22"/>
          <w:szCs w:val="22"/>
        </w:rPr>
        <w:t>Sipple</w:t>
      </w:r>
      <w:proofErr w:type="spellEnd"/>
      <w:r w:rsidRPr="00C51C1D">
        <w:rPr>
          <w:rFonts w:eastAsia="Calibri"/>
          <w:i/>
          <w:iCs/>
          <w:sz w:val="22"/>
          <w:szCs w:val="22"/>
        </w:rPr>
        <w:t xml:space="preserve"> &amp; Son Inc</w:t>
      </w:r>
    </w:p>
    <w:p w14:paraId="29833457"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300 South Rehoboth Boulevard</w:t>
      </w:r>
    </w:p>
    <w:p w14:paraId="297BC80C"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 xml:space="preserve">Tax Parcel 3-30-7.17-269.00 </w:t>
      </w:r>
    </w:p>
    <w:p w14:paraId="0CB6310E"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 xml:space="preserve">1.23 +/- acres </w:t>
      </w:r>
    </w:p>
    <w:p w14:paraId="44849E82"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Current Zone: I-1/Proposed Zone: C-3</w:t>
      </w:r>
    </w:p>
    <w:p w14:paraId="2EC1B273" w14:textId="77777777" w:rsidR="00C51C1D" w:rsidRPr="00C51C1D" w:rsidRDefault="00C51C1D" w:rsidP="00C51C1D">
      <w:pPr>
        <w:autoSpaceDE w:val="0"/>
        <w:autoSpaceDN w:val="0"/>
        <w:adjustRightInd w:val="0"/>
        <w:jc w:val="both"/>
        <w:rPr>
          <w:rFonts w:eastAsia="Calibri"/>
          <w:i/>
          <w:iCs/>
          <w:sz w:val="22"/>
          <w:szCs w:val="22"/>
        </w:rPr>
      </w:pPr>
    </w:p>
    <w:p w14:paraId="57E7BBB8"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 xml:space="preserve">Scott G &amp; Jacque M </w:t>
      </w:r>
      <w:proofErr w:type="spellStart"/>
      <w:r w:rsidRPr="00C51C1D">
        <w:rPr>
          <w:rFonts w:eastAsia="Calibri"/>
          <w:i/>
          <w:iCs/>
          <w:sz w:val="22"/>
          <w:szCs w:val="22"/>
        </w:rPr>
        <w:t>Sipple</w:t>
      </w:r>
      <w:proofErr w:type="spellEnd"/>
    </w:p>
    <w:p w14:paraId="701968CB"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0 Lovers Lane</w:t>
      </w:r>
    </w:p>
    <w:p w14:paraId="19D6239E"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Tax Parcel 3-30-7.17-270.00</w:t>
      </w:r>
    </w:p>
    <w:p w14:paraId="47211F38"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0.17 +/- acres</w:t>
      </w:r>
    </w:p>
    <w:p w14:paraId="5CB7715F"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Current Zone: R-2/Proposed Zone: C-3</w:t>
      </w:r>
    </w:p>
    <w:bookmarkEnd w:id="9"/>
    <w:p w14:paraId="0485350A" w14:textId="77777777" w:rsidR="00C51C1D" w:rsidRPr="00C51C1D" w:rsidRDefault="00C51C1D" w:rsidP="00C51C1D">
      <w:pPr>
        <w:autoSpaceDE w:val="0"/>
        <w:autoSpaceDN w:val="0"/>
        <w:adjustRightInd w:val="0"/>
        <w:jc w:val="both"/>
        <w:rPr>
          <w:rFonts w:eastAsia="Calibri"/>
          <w:i/>
          <w:iCs/>
          <w:sz w:val="22"/>
          <w:szCs w:val="22"/>
        </w:rPr>
      </w:pPr>
    </w:p>
    <w:p w14:paraId="055066DA" w14:textId="77777777" w:rsidR="00C51C1D" w:rsidRPr="00C51C1D" w:rsidRDefault="00C51C1D" w:rsidP="00C51C1D">
      <w:pPr>
        <w:autoSpaceDE w:val="0"/>
        <w:autoSpaceDN w:val="0"/>
        <w:adjustRightInd w:val="0"/>
        <w:jc w:val="both"/>
        <w:rPr>
          <w:rFonts w:eastAsia="Calibri"/>
          <w:i/>
          <w:iCs/>
          <w:sz w:val="22"/>
          <w:szCs w:val="22"/>
        </w:rPr>
      </w:pPr>
      <w:bookmarkStart w:id="10" w:name="_Hlk59272245"/>
      <w:r w:rsidRPr="00C51C1D">
        <w:rPr>
          <w:rFonts w:eastAsia="Calibri"/>
          <w:i/>
          <w:iCs/>
          <w:sz w:val="22"/>
          <w:szCs w:val="22"/>
        </w:rPr>
        <w:t>Don Ung Kang &amp; Dong Sun</w:t>
      </w:r>
    </w:p>
    <w:p w14:paraId="78865EBB"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200 South Rehoboth Boulevard</w:t>
      </w:r>
    </w:p>
    <w:p w14:paraId="55ED2C36"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Tax Parcel 3-30-7.13-001.00</w:t>
      </w:r>
    </w:p>
    <w:p w14:paraId="06C5EC43"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0.76 +/- acres</w:t>
      </w:r>
    </w:p>
    <w:p w14:paraId="7205753E"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Current Zone: I-1/Proposed Zone: C-3</w:t>
      </w:r>
    </w:p>
    <w:bookmarkEnd w:id="10"/>
    <w:p w14:paraId="566FC07C" w14:textId="77777777" w:rsidR="00C51C1D" w:rsidRPr="00C51C1D" w:rsidRDefault="00C51C1D" w:rsidP="00C51C1D">
      <w:pPr>
        <w:autoSpaceDE w:val="0"/>
        <w:autoSpaceDN w:val="0"/>
        <w:adjustRightInd w:val="0"/>
        <w:jc w:val="both"/>
        <w:rPr>
          <w:rFonts w:eastAsia="Calibri"/>
          <w:i/>
          <w:iCs/>
          <w:sz w:val="22"/>
          <w:szCs w:val="22"/>
        </w:rPr>
      </w:pPr>
    </w:p>
    <w:p w14:paraId="183843B8" w14:textId="77777777" w:rsidR="00C51C1D" w:rsidRPr="00C51C1D" w:rsidRDefault="00C51C1D" w:rsidP="00C51C1D">
      <w:pPr>
        <w:autoSpaceDE w:val="0"/>
        <w:autoSpaceDN w:val="0"/>
        <w:adjustRightInd w:val="0"/>
        <w:jc w:val="both"/>
        <w:rPr>
          <w:rFonts w:eastAsia="Calibri"/>
          <w:i/>
          <w:iCs/>
          <w:sz w:val="22"/>
          <w:szCs w:val="22"/>
        </w:rPr>
      </w:pPr>
      <w:proofErr w:type="spellStart"/>
      <w:r w:rsidRPr="00C51C1D">
        <w:rPr>
          <w:rFonts w:eastAsia="Calibri"/>
          <w:i/>
          <w:iCs/>
          <w:sz w:val="22"/>
          <w:szCs w:val="22"/>
        </w:rPr>
        <w:t>Maull</w:t>
      </w:r>
      <w:proofErr w:type="spellEnd"/>
      <w:r w:rsidRPr="00C51C1D">
        <w:rPr>
          <w:rFonts w:eastAsia="Calibri"/>
          <w:i/>
          <w:iCs/>
          <w:sz w:val="22"/>
          <w:szCs w:val="22"/>
        </w:rPr>
        <w:t xml:space="preserve"> Properties LLC</w:t>
      </w:r>
    </w:p>
    <w:p w14:paraId="418AA82F"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201 South Rehoboth Boulevard</w:t>
      </w:r>
    </w:p>
    <w:p w14:paraId="7F62F1B5"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Tax Parcel 3-30-7.13-002.00</w:t>
      </w:r>
    </w:p>
    <w:p w14:paraId="11DF9668"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4.18 +/- acres</w:t>
      </w:r>
    </w:p>
    <w:p w14:paraId="4999CBC1" w14:textId="77777777" w:rsidR="00C51C1D" w:rsidRPr="0074710E" w:rsidRDefault="00C51C1D" w:rsidP="00C51C1D">
      <w:pPr>
        <w:autoSpaceDE w:val="0"/>
        <w:autoSpaceDN w:val="0"/>
        <w:adjustRightInd w:val="0"/>
        <w:jc w:val="both"/>
        <w:rPr>
          <w:rFonts w:eastAsia="Calibri"/>
          <w:i/>
          <w:iCs/>
          <w:sz w:val="22"/>
          <w:szCs w:val="22"/>
          <w:lang w:val="fr-FR"/>
        </w:rPr>
      </w:pPr>
      <w:proofErr w:type="spellStart"/>
      <w:r w:rsidRPr="0074710E">
        <w:rPr>
          <w:rFonts w:eastAsia="Calibri"/>
          <w:i/>
          <w:iCs/>
          <w:sz w:val="22"/>
          <w:szCs w:val="22"/>
          <w:lang w:val="fr-FR"/>
        </w:rPr>
        <w:t>Current</w:t>
      </w:r>
      <w:proofErr w:type="spellEnd"/>
      <w:r w:rsidRPr="0074710E">
        <w:rPr>
          <w:rFonts w:eastAsia="Calibri"/>
          <w:i/>
          <w:iCs/>
          <w:sz w:val="22"/>
          <w:szCs w:val="22"/>
          <w:lang w:val="fr-FR"/>
        </w:rPr>
        <w:t xml:space="preserve"> Zone: I-1/</w:t>
      </w:r>
      <w:proofErr w:type="spellStart"/>
      <w:r w:rsidRPr="0074710E">
        <w:rPr>
          <w:rFonts w:eastAsia="Calibri"/>
          <w:i/>
          <w:iCs/>
          <w:sz w:val="22"/>
          <w:szCs w:val="22"/>
          <w:lang w:val="fr-FR"/>
        </w:rPr>
        <w:t>Proposed</w:t>
      </w:r>
      <w:proofErr w:type="spellEnd"/>
      <w:r w:rsidRPr="0074710E">
        <w:rPr>
          <w:rFonts w:eastAsia="Calibri"/>
          <w:i/>
          <w:iCs/>
          <w:sz w:val="22"/>
          <w:szCs w:val="22"/>
          <w:lang w:val="fr-FR"/>
        </w:rPr>
        <w:t xml:space="preserve"> Zone: C-3</w:t>
      </w:r>
    </w:p>
    <w:p w14:paraId="2C2A78E4" w14:textId="77777777" w:rsidR="00C51C1D" w:rsidRPr="0074710E" w:rsidRDefault="00C51C1D" w:rsidP="00C51C1D">
      <w:pPr>
        <w:autoSpaceDE w:val="0"/>
        <w:autoSpaceDN w:val="0"/>
        <w:adjustRightInd w:val="0"/>
        <w:jc w:val="both"/>
        <w:rPr>
          <w:rFonts w:eastAsia="Calibri"/>
          <w:i/>
          <w:iCs/>
          <w:sz w:val="22"/>
          <w:szCs w:val="22"/>
          <w:lang w:val="fr-FR"/>
        </w:rPr>
      </w:pPr>
    </w:p>
    <w:p w14:paraId="746C8B22" w14:textId="77777777" w:rsidR="00C51C1D" w:rsidRPr="00C51C1D" w:rsidRDefault="00C51C1D" w:rsidP="00C51C1D">
      <w:pPr>
        <w:autoSpaceDE w:val="0"/>
        <w:autoSpaceDN w:val="0"/>
        <w:adjustRightInd w:val="0"/>
        <w:jc w:val="both"/>
        <w:rPr>
          <w:rFonts w:eastAsia="Calibri"/>
          <w:i/>
          <w:iCs/>
          <w:sz w:val="22"/>
          <w:szCs w:val="22"/>
        </w:rPr>
      </w:pPr>
      <w:bookmarkStart w:id="11" w:name="_Hlk59272808"/>
      <w:r w:rsidRPr="00C51C1D">
        <w:rPr>
          <w:rFonts w:eastAsia="Calibri"/>
          <w:i/>
          <w:iCs/>
          <w:sz w:val="22"/>
          <w:szCs w:val="22"/>
        </w:rPr>
        <w:t>Henry S Mast</w:t>
      </w:r>
    </w:p>
    <w:p w14:paraId="03227C0F"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910 Lakeview Avenue</w:t>
      </w:r>
    </w:p>
    <w:p w14:paraId="5CFE03B8"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Tax Parcel 1-30-3.11-051.00</w:t>
      </w:r>
    </w:p>
    <w:p w14:paraId="17E1937F" w14:textId="77777777" w:rsidR="00C51C1D" w:rsidRPr="0074710E" w:rsidRDefault="00C51C1D" w:rsidP="00C51C1D">
      <w:pPr>
        <w:autoSpaceDE w:val="0"/>
        <w:autoSpaceDN w:val="0"/>
        <w:adjustRightInd w:val="0"/>
        <w:jc w:val="both"/>
        <w:rPr>
          <w:rFonts w:eastAsia="Calibri"/>
          <w:i/>
          <w:iCs/>
          <w:sz w:val="22"/>
          <w:szCs w:val="22"/>
          <w:lang w:val="fr-FR"/>
        </w:rPr>
      </w:pPr>
      <w:r w:rsidRPr="0074710E">
        <w:rPr>
          <w:rFonts w:eastAsia="Calibri"/>
          <w:i/>
          <w:iCs/>
          <w:sz w:val="22"/>
          <w:szCs w:val="22"/>
          <w:lang w:val="fr-FR"/>
        </w:rPr>
        <w:t>0.59 +/- acres</w:t>
      </w:r>
    </w:p>
    <w:p w14:paraId="43E43DF6" w14:textId="77777777" w:rsidR="00C51C1D" w:rsidRPr="0074710E" w:rsidRDefault="00C51C1D" w:rsidP="00C51C1D">
      <w:pPr>
        <w:autoSpaceDE w:val="0"/>
        <w:autoSpaceDN w:val="0"/>
        <w:adjustRightInd w:val="0"/>
        <w:jc w:val="both"/>
        <w:rPr>
          <w:rFonts w:eastAsia="Calibri"/>
          <w:i/>
          <w:iCs/>
          <w:sz w:val="22"/>
          <w:szCs w:val="22"/>
          <w:lang w:val="fr-FR"/>
        </w:rPr>
      </w:pPr>
      <w:proofErr w:type="spellStart"/>
      <w:r w:rsidRPr="0074710E">
        <w:rPr>
          <w:rFonts w:eastAsia="Calibri"/>
          <w:i/>
          <w:iCs/>
          <w:sz w:val="22"/>
          <w:szCs w:val="22"/>
          <w:lang w:val="fr-FR"/>
        </w:rPr>
        <w:t>Current</w:t>
      </w:r>
      <w:proofErr w:type="spellEnd"/>
      <w:r w:rsidRPr="0074710E">
        <w:rPr>
          <w:rFonts w:eastAsia="Calibri"/>
          <w:i/>
          <w:iCs/>
          <w:sz w:val="22"/>
          <w:szCs w:val="22"/>
          <w:lang w:val="fr-FR"/>
        </w:rPr>
        <w:t xml:space="preserve"> Zone: R-1/</w:t>
      </w:r>
      <w:proofErr w:type="spellStart"/>
      <w:r w:rsidRPr="0074710E">
        <w:rPr>
          <w:rFonts w:eastAsia="Calibri"/>
          <w:i/>
          <w:iCs/>
          <w:sz w:val="22"/>
          <w:szCs w:val="22"/>
          <w:lang w:val="fr-FR"/>
        </w:rPr>
        <w:t>Proposed</w:t>
      </w:r>
      <w:proofErr w:type="spellEnd"/>
      <w:r w:rsidRPr="0074710E">
        <w:rPr>
          <w:rFonts w:eastAsia="Calibri"/>
          <w:i/>
          <w:iCs/>
          <w:sz w:val="22"/>
          <w:szCs w:val="22"/>
          <w:lang w:val="fr-FR"/>
        </w:rPr>
        <w:t xml:space="preserve"> Zone: C-3</w:t>
      </w:r>
    </w:p>
    <w:p w14:paraId="2629E381" w14:textId="77777777" w:rsidR="00C51C1D" w:rsidRPr="0074710E" w:rsidRDefault="00C51C1D" w:rsidP="00C51C1D">
      <w:pPr>
        <w:autoSpaceDE w:val="0"/>
        <w:autoSpaceDN w:val="0"/>
        <w:adjustRightInd w:val="0"/>
        <w:jc w:val="both"/>
        <w:rPr>
          <w:rFonts w:eastAsia="Calibri"/>
          <w:i/>
          <w:iCs/>
          <w:sz w:val="22"/>
          <w:szCs w:val="22"/>
          <w:lang w:val="fr-FR"/>
        </w:rPr>
      </w:pPr>
    </w:p>
    <w:p w14:paraId="30099D3D"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Henry S Mast</w:t>
      </w:r>
    </w:p>
    <w:p w14:paraId="7BE1EAAC"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0 Seabury Avenue</w:t>
      </w:r>
    </w:p>
    <w:p w14:paraId="24F4CD8F"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Tax Parcel 1-30-3.11-052.01</w:t>
      </w:r>
    </w:p>
    <w:p w14:paraId="5E7EB134" w14:textId="77777777" w:rsidR="00C51C1D" w:rsidRPr="0074710E" w:rsidRDefault="00C51C1D" w:rsidP="00C51C1D">
      <w:pPr>
        <w:autoSpaceDE w:val="0"/>
        <w:autoSpaceDN w:val="0"/>
        <w:adjustRightInd w:val="0"/>
        <w:jc w:val="both"/>
        <w:rPr>
          <w:rFonts w:eastAsia="Calibri"/>
          <w:i/>
          <w:iCs/>
          <w:sz w:val="22"/>
          <w:szCs w:val="22"/>
          <w:lang w:val="fr-FR"/>
        </w:rPr>
      </w:pPr>
      <w:r w:rsidRPr="0074710E">
        <w:rPr>
          <w:rFonts w:eastAsia="Calibri"/>
          <w:i/>
          <w:iCs/>
          <w:sz w:val="22"/>
          <w:szCs w:val="22"/>
          <w:lang w:val="fr-FR"/>
        </w:rPr>
        <w:lastRenderedPageBreak/>
        <w:t>0.29 +/- acres</w:t>
      </w:r>
    </w:p>
    <w:p w14:paraId="3D60F1F4" w14:textId="77777777" w:rsidR="00C51C1D" w:rsidRPr="0074710E" w:rsidRDefault="00C51C1D" w:rsidP="00C51C1D">
      <w:pPr>
        <w:autoSpaceDE w:val="0"/>
        <w:autoSpaceDN w:val="0"/>
        <w:adjustRightInd w:val="0"/>
        <w:jc w:val="both"/>
        <w:rPr>
          <w:rFonts w:eastAsia="Calibri"/>
          <w:i/>
          <w:iCs/>
          <w:sz w:val="22"/>
          <w:szCs w:val="22"/>
          <w:lang w:val="fr-FR"/>
        </w:rPr>
      </w:pPr>
      <w:proofErr w:type="spellStart"/>
      <w:r w:rsidRPr="0074710E">
        <w:rPr>
          <w:rFonts w:eastAsia="Calibri"/>
          <w:i/>
          <w:iCs/>
          <w:sz w:val="22"/>
          <w:szCs w:val="22"/>
          <w:lang w:val="fr-FR"/>
        </w:rPr>
        <w:t>Current</w:t>
      </w:r>
      <w:proofErr w:type="spellEnd"/>
      <w:r w:rsidRPr="0074710E">
        <w:rPr>
          <w:rFonts w:eastAsia="Calibri"/>
          <w:i/>
          <w:iCs/>
          <w:sz w:val="22"/>
          <w:szCs w:val="22"/>
          <w:lang w:val="fr-FR"/>
        </w:rPr>
        <w:t xml:space="preserve"> Zone: R-1/</w:t>
      </w:r>
      <w:proofErr w:type="spellStart"/>
      <w:r w:rsidRPr="0074710E">
        <w:rPr>
          <w:rFonts w:eastAsia="Calibri"/>
          <w:i/>
          <w:iCs/>
          <w:sz w:val="22"/>
          <w:szCs w:val="22"/>
          <w:lang w:val="fr-FR"/>
        </w:rPr>
        <w:t>Proposed</w:t>
      </w:r>
      <w:proofErr w:type="spellEnd"/>
      <w:r w:rsidRPr="0074710E">
        <w:rPr>
          <w:rFonts w:eastAsia="Calibri"/>
          <w:i/>
          <w:iCs/>
          <w:sz w:val="22"/>
          <w:szCs w:val="22"/>
          <w:lang w:val="fr-FR"/>
        </w:rPr>
        <w:t xml:space="preserve"> Zone: C-3</w:t>
      </w:r>
    </w:p>
    <w:bookmarkEnd w:id="11"/>
    <w:p w14:paraId="4B2F0438" w14:textId="77777777" w:rsidR="00C51C1D" w:rsidRPr="0074710E" w:rsidRDefault="00C51C1D" w:rsidP="00C51C1D">
      <w:pPr>
        <w:autoSpaceDE w:val="0"/>
        <w:autoSpaceDN w:val="0"/>
        <w:adjustRightInd w:val="0"/>
        <w:jc w:val="both"/>
        <w:rPr>
          <w:rFonts w:eastAsia="Calibri"/>
          <w:i/>
          <w:iCs/>
          <w:sz w:val="22"/>
          <w:szCs w:val="22"/>
          <w:lang w:val="fr-FR"/>
        </w:rPr>
      </w:pPr>
    </w:p>
    <w:bookmarkEnd w:id="7"/>
    <w:p w14:paraId="65C1A55E"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Planning Commission Review &amp; Public Hearing: November 17, 2020</w:t>
      </w:r>
    </w:p>
    <w:p w14:paraId="50F1FCDC"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City Council Introduction: November 9, 2020</w:t>
      </w:r>
    </w:p>
    <w:p w14:paraId="6E7E6B78"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 xml:space="preserve">City Council Review &amp; Public Hearing: </w:t>
      </w:r>
      <w:bookmarkStart w:id="12" w:name="_Hlk50567296"/>
      <w:r w:rsidRPr="00C51C1D">
        <w:rPr>
          <w:rFonts w:eastAsia="Calibri"/>
          <w:i/>
          <w:iCs/>
          <w:sz w:val="22"/>
          <w:szCs w:val="22"/>
        </w:rPr>
        <w:t>November 23, 2020</w:t>
      </w:r>
      <w:bookmarkEnd w:id="12"/>
    </w:p>
    <w:p w14:paraId="02EDDBD9"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Adoption: November 23, 2020</w:t>
      </w:r>
    </w:p>
    <w:p w14:paraId="7A17D40B"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Effective:  December 3, 2020</w:t>
      </w:r>
    </w:p>
    <w:p w14:paraId="7F2E9D62" w14:textId="77777777" w:rsidR="00C51C1D" w:rsidRPr="00C51C1D" w:rsidRDefault="00C51C1D" w:rsidP="00C51C1D">
      <w:pPr>
        <w:autoSpaceDE w:val="0"/>
        <w:autoSpaceDN w:val="0"/>
        <w:adjustRightInd w:val="0"/>
        <w:jc w:val="both"/>
        <w:rPr>
          <w:rFonts w:eastAsia="Calibri"/>
          <w:i/>
          <w:iCs/>
          <w:sz w:val="22"/>
          <w:szCs w:val="22"/>
        </w:rPr>
      </w:pPr>
      <w:r w:rsidRPr="00C51C1D">
        <w:rPr>
          <w:rFonts w:eastAsia="Calibri"/>
          <w:i/>
          <w:iCs/>
          <w:sz w:val="22"/>
          <w:szCs w:val="22"/>
        </w:rPr>
        <w:t>This ordinance shall take effect and be in force ten days after its adoption.</w:t>
      </w:r>
    </w:p>
    <w:p w14:paraId="1ECD18C4" w14:textId="77777777" w:rsidR="007124CE" w:rsidRDefault="007124CE" w:rsidP="00BA6768">
      <w:pPr>
        <w:autoSpaceDE w:val="0"/>
        <w:autoSpaceDN w:val="0"/>
        <w:adjustRightInd w:val="0"/>
        <w:jc w:val="both"/>
        <w:rPr>
          <w:rFonts w:eastAsia="Calibri"/>
          <w:sz w:val="22"/>
          <w:szCs w:val="22"/>
        </w:rPr>
      </w:pPr>
    </w:p>
    <w:p w14:paraId="701F7683" w14:textId="3C1A2D05" w:rsidR="00C34D89" w:rsidRPr="00BA6768" w:rsidRDefault="00C44DDB" w:rsidP="00D11941">
      <w:pPr>
        <w:autoSpaceDE w:val="0"/>
        <w:autoSpaceDN w:val="0"/>
        <w:adjustRightInd w:val="0"/>
        <w:jc w:val="both"/>
        <w:rPr>
          <w:rFonts w:eastAsia="Calibri"/>
          <w:sz w:val="22"/>
          <w:szCs w:val="22"/>
        </w:rPr>
      </w:pPr>
      <w:r w:rsidRPr="00BA6768">
        <w:rPr>
          <w:rFonts w:eastAsia="Calibri"/>
          <w:sz w:val="22"/>
          <w:szCs w:val="22"/>
        </w:rPr>
        <w:t xml:space="preserve">Councilman Fulton made a motion to accept the Planning and Zoning recommendation to change the zoning of </w:t>
      </w:r>
      <w:r w:rsidR="00BB4DCC">
        <w:rPr>
          <w:rFonts w:eastAsia="Calibri"/>
          <w:sz w:val="22"/>
          <w:szCs w:val="22"/>
        </w:rPr>
        <w:t>Tax Parcel</w:t>
      </w:r>
      <w:r w:rsidRPr="00BA6768">
        <w:rPr>
          <w:rFonts w:eastAsia="Calibri"/>
          <w:sz w:val="22"/>
          <w:szCs w:val="22"/>
        </w:rPr>
        <w:t xml:space="preserve"> MD-16-183.07-01-65.00 from I-1 to R-3. </w:t>
      </w:r>
      <w:r w:rsidR="00C34D89" w:rsidRPr="00BA6768">
        <w:rPr>
          <w:rFonts w:eastAsia="Calibri"/>
          <w:sz w:val="22"/>
          <w:szCs w:val="22"/>
        </w:rPr>
        <w:t>Councilwoman Wilson seconded the motion</w:t>
      </w:r>
      <w:r w:rsidR="007926B4">
        <w:rPr>
          <w:rFonts w:eastAsia="Calibri"/>
          <w:sz w:val="22"/>
          <w:szCs w:val="22"/>
        </w:rPr>
        <w:t xml:space="preserve"> which carried by the following </w:t>
      </w:r>
      <w:r w:rsidR="007124CE">
        <w:rPr>
          <w:rFonts w:eastAsia="Calibri"/>
          <w:sz w:val="22"/>
          <w:szCs w:val="22"/>
        </w:rPr>
        <w:t>8</w:t>
      </w:r>
      <w:r w:rsidR="00AE6337">
        <w:rPr>
          <w:rFonts w:eastAsia="Calibri"/>
          <w:sz w:val="22"/>
          <w:szCs w:val="22"/>
        </w:rPr>
        <w:t xml:space="preserve">-0 </w:t>
      </w:r>
      <w:r w:rsidR="00C34D89" w:rsidRPr="00BA6768">
        <w:rPr>
          <w:rFonts w:eastAsia="Calibri"/>
          <w:sz w:val="22"/>
          <w:szCs w:val="22"/>
        </w:rPr>
        <w:t xml:space="preserve">roll call vote: </w:t>
      </w:r>
    </w:p>
    <w:p w14:paraId="4E0D7E1F" w14:textId="76AC3AE8" w:rsidR="00C44DDB" w:rsidRPr="00BA6768" w:rsidRDefault="00C44DDB" w:rsidP="00D11941">
      <w:pPr>
        <w:autoSpaceDE w:val="0"/>
        <w:autoSpaceDN w:val="0"/>
        <w:adjustRightInd w:val="0"/>
        <w:jc w:val="both"/>
        <w:rPr>
          <w:rFonts w:eastAsia="Calibri"/>
          <w:sz w:val="22"/>
          <w:szCs w:val="22"/>
        </w:rPr>
      </w:pPr>
    </w:p>
    <w:p w14:paraId="485CD9B5" w14:textId="2D485C64" w:rsidR="00C44DDB" w:rsidRPr="00BA6768" w:rsidRDefault="00C44DDB" w:rsidP="00D11941">
      <w:pPr>
        <w:autoSpaceDE w:val="0"/>
        <w:autoSpaceDN w:val="0"/>
        <w:adjustRightInd w:val="0"/>
        <w:jc w:val="both"/>
        <w:rPr>
          <w:rFonts w:eastAsia="Calibri"/>
          <w:sz w:val="22"/>
          <w:szCs w:val="22"/>
        </w:rPr>
      </w:pPr>
      <w:r w:rsidRPr="00BA6768">
        <w:rPr>
          <w:rFonts w:eastAsia="Calibri"/>
          <w:sz w:val="22"/>
          <w:szCs w:val="22"/>
        </w:rPr>
        <w:t>Councilman Boyle vote</w:t>
      </w:r>
      <w:r w:rsidR="000A2647" w:rsidRPr="00BA6768">
        <w:rPr>
          <w:rFonts w:eastAsia="Calibri"/>
          <w:sz w:val="22"/>
          <w:szCs w:val="22"/>
        </w:rPr>
        <w:t>s</w:t>
      </w:r>
      <w:r w:rsidRPr="00BA6768">
        <w:rPr>
          <w:rFonts w:eastAsia="Calibri"/>
          <w:sz w:val="22"/>
          <w:szCs w:val="22"/>
        </w:rPr>
        <w:t xml:space="preserve"> </w:t>
      </w:r>
      <w:r w:rsidR="00C34D89" w:rsidRPr="00BA6768">
        <w:rPr>
          <w:rFonts w:eastAsia="Calibri"/>
          <w:sz w:val="22"/>
          <w:szCs w:val="22"/>
        </w:rPr>
        <w:t>yes based on the Planning Commission recommendation;</w:t>
      </w:r>
    </w:p>
    <w:p w14:paraId="72543402" w14:textId="27755BCE" w:rsidR="00C44DDB" w:rsidRPr="00BA6768" w:rsidRDefault="00C44DDB" w:rsidP="00D11941">
      <w:pPr>
        <w:autoSpaceDE w:val="0"/>
        <w:autoSpaceDN w:val="0"/>
        <w:adjustRightInd w:val="0"/>
        <w:jc w:val="both"/>
        <w:rPr>
          <w:rFonts w:eastAsia="Calibri"/>
          <w:sz w:val="22"/>
          <w:szCs w:val="22"/>
        </w:rPr>
      </w:pPr>
      <w:r w:rsidRPr="00BA6768">
        <w:rPr>
          <w:rFonts w:eastAsia="Calibri"/>
          <w:sz w:val="22"/>
          <w:szCs w:val="22"/>
        </w:rPr>
        <w:t>Councilman Mar</w:t>
      </w:r>
      <w:r w:rsidR="000A2647" w:rsidRPr="00BA6768">
        <w:rPr>
          <w:rFonts w:eastAsia="Calibri"/>
          <w:sz w:val="22"/>
          <w:szCs w:val="22"/>
        </w:rPr>
        <w:t>a</w:t>
      </w:r>
      <w:r w:rsidRPr="00BA6768">
        <w:rPr>
          <w:rFonts w:eastAsia="Calibri"/>
          <w:sz w:val="22"/>
          <w:szCs w:val="22"/>
        </w:rPr>
        <w:t>bello vote</w:t>
      </w:r>
      <w:r w:rsidR="000A2647" w:rsidRPr="00BA6768">
        <w:rPr>
          <w:rFonts w:eastAsia="Calibri"/>
          <w:sz w:val="22"/>
          <w:szCs w:val="22"/>
        </w:rPr>
        <w:t>s</w:t>
      </w:r>
      <w:r w:rsidRPr="00BA6768">
        <w:rPr>
          <w:rFonts w:eastAsia="Calibri"/>
          <w:sz w:val="22"/>
          <w:szCs w:val="22"/>
        </w:rPr>
        <w:t xml:space="preserve"> </w:t>
      </w:r>
      <w:bookmarkStart w:id="13" w:name="_Hlk59270564"/>
      <w:r w:rsidRPr="00BA6768">
        <w:rPr>
          <w:rFonts w:eastAsia="Calibri"/>
          <w:sz w:val="22"/>
          <w:szCs w:val="22"/>
        </w:rPr>
        <w:t xml:space="preserve">yes </w:t>
      </w:r>
      <w:r w:rsidR="00C34D89" w:rsidRPr="00BA6768">
        <w:rPr>
          <w:rFonts w:eastAsia="Calibri"/>
          <w:sz w:val="22"/>
          <w:szCs w:val="22"/>
        </w:rPr>
        <w:t xml:space="preserve">based on </w:t>
      </w:r>
      <w:r w:rsidRPr="00BA6768">
        <w:rPr>
          <w:rFonts w:eastAsia="Calibri"/>
          <w:sz w:val="22"/>
          <w:szCs w:val="22"/>
        </w:rPr>
        <w:t xml:space="preserve">the Planning Commission recommendation; </w:t>
      </w:r>
      <w:bookmarkEnd w:id="13"/>
    </w:p>
    <w:p w14:paraId="00A8EA9C" w14:textId="6A89F1D9" w:rsidR="00C44DDB" w:rsidRPr="00BA6768" w:rsidRDefault="00C34D89" w:rsidP="00D11941">
      <w:pPr>
        <w:autoSpaceDE w:val="0"/>
        <w:autoSpaceDN w:val="0"/>
        <w:adjustRightInd w:val="0"/>
        <w:jc w:val="both"/>
        <w:rPr>
          <w:rFonts w:eastAsia="Calibri"/>
          <w:sz w:val="22"/>
          <w:szCs w:val="22"/>
        </w:rPr>
      </w:pPr>
      <w:r w:rsidRPr="00BA6768">
        <w:rPr>
          <w:rFonts w:eastAsia="Calibri"/>
          <w:sz w:val="22"/>
          <w:szCs w:val="22"/>
        </w:rPr>
        <w:t>Councilwoman</w:t>
      </w:r>
      <w:r w:rsidR="00C44DDB" w:rsidRPr="00BA6768">
        <w:rPr>
          <w:rFonts w:eastAsia="Calibri"/>
          <w:sz w:val="22"/>
          <w:szCs w:val="22"/>
        </w:rPr>
        <w:t xml:space="preserve"> </w:t>
      </w:r>
      <w:r w:rsidRPr="00BA6768">
        <w:rPr>
          <w:rFonts w:eastAsia="Calibri"/>
          <w:sz w:val="22"/>
          <w:szCs w:val="22"/>
        </w:rPr>
        <w:t>Wilson vote</w:t>
      </w:r>
      <w:r w:rsidR="000A2647" w:rsidRPr="00BA6768">
        <w:rPr>
          <w:rFonts w:eastAsia="Calibri"/>
          <w:sz w:val="22"/>
          <w:szCs w:val="22"/>
        </w:rPr>
        <w:t>s</w:t>
      </w:r>
      <w:r w:rsidRPr="00BA6768">
        <w:rPr>
          <w:rFonts w:eastAsia="Calibri"/>
          <w:sz w:val="22"/>
          <w:szCs w:val="22"/>
        </w:rPr>
        <w:t xml:space="preserve"> yes based on the Planning Commission recommendation;</w:t>
      </w:r>
    </w:p>
    <w:p w14:paraId="5A19D26E" w14:textId="4C024833" w:rsidR="00C34D89" w:rsidRPr="00BA6768" w:rsidRDefault="00C34D89" w:rsidP="00D11941">
      <w:pPr>
        <w:autoSpaceDE w:val="0"/>
        <w:autoSpaceDN w:val="0"/>
        <w:adjustRightInd w:val="0"/>
        <w:jc w:val="both"/>
        <w:rPr>
          <w:rFonts w:eastAsia="Calibri"/>
          <w:sz w:val="22"/>
          <w:szCs w:val="22"/>
        </w:rPr>
      </w:pPr>
      <w:r w:rsidRPr="00BA6768">
        <w:rPr>
          <w:rFonts w:eastAsia="Calibri"/>
          <w:sz w:val="22"/>
          <w:szCs w:val="22"/>
        </w:rPr>
        <w:t xml:space="preserve">Councilman </w:t>
      </w:r>
      <w:r w:rsidR="00596557">
        <w:rPr>
          <w:rFonts w:eastAsia="Calibri"/>
          <w:sz w:val="22"/>
          <w:szCs w:val="22"/>
        </w:rPr>
        <w:t>Morrow</w:t>
      </w:r>
      <w:r w:rsidRPr="00BA6768">
        <w:rPr>
          <w:rFonts w:eastAsia="Calibri"/>
          <w:sz w:val="22"/>
          <w:szCs w:val="22"/>
        </w:rPr>
        <w:t xml:space="preserve"> vote</w:t>
      </w:r>
      <w:r w:rsidR="000A2647" w:rsidRPr="00BA6768">
        <w:rPr>
          <w:rFonts w:eastAsia="Calibri"/>
          <w:sz w:val="22"/>
          <w:szCs w:val="22"/>
        </w:rPr>
        <w:t>s</w:t>
      </w:r>
      <w:r w:rsidRPr="00BA6768">
        <w:rPr>
          <w:rFonts w:eastAsia="Calibri"/>
          <w:sz w:val="22"/>
          <w:szCs w:val="22"/>
        </w:rPr>
        <w:t xml:space="preserve"> yes based on the Planning Commission recommendation;</w:t>
      </w:r>
    </w:p>
    <w:p w14:paraId="6BEA0F16" w14:textId="4F4FA1C6" w:rsidR="00C34D89" w:rsidRPr="00BA6768" w:rsidRDefault="00C34D89" w:rsidP="00D11941">
      <w:pPr>
        <w:autoSpaceDE w:val="0"/>
        <w:autoSpaceDN w:val="0"/>
        <w:adjustRightInd w:val="0"/>
        <w:jc w:val="both"/>
        <w:rPr>
          <w:rFonts w:eastAsia="Calibri"/>
          <w:sz w:val="22"/>
          <w:szCs w:val="22"/>
        </w:rPr>
      </w:pPr>
      <w:r w:rsidRPr="00BA6768">
        <w:rPr>
          <w:rFonts w:eastAsia="Calibri"/>
          <w:sz w:val="22"/>
          <w:szCs w:val="22"/>
        </w:rPr>
        <w:t>Councilman Baer vote</w:t>
      </w:r>
      <w:r w:rsidR="000A2647" w:rsidRPr="00BA6768">
        <w:rPr>
          <w:rFonts w:eastAsia="Calibri"/>
          <w:sz w:val="22"/>
          <w:szCs w:val="22"/>
        </w:rPr>
        <w:t>s</w:t>
      </w:r>
      <w:r w:rsidRPr="00BA6768">
        <w:rPr>
          <w:rFonts w:eastAsia="Calibri"/>
          <w:sz w:val="22"/>
          <w:szCs w:val="22"/>
        </w:rPr>
        <w:t xml:space="preserve"> yes based on the Planning Commission recommendation;</w:t>
      </w:r>
    </w:p>
    <w:p w14:paraId="65E4B50B" w14:textId="7AEA8CA3" w:rsidR="00C34D89" w:rsidRPr="00BA6768" w:rsidRDefault="00C34D89" w:rsidP="00D11941">
      <w:pPr>
        <w:autoSpaceDE w:val="0"/>
        <w:autoSpaceDN w:val="0"/>
        <w:adjustRightInd w:val="0"/>
        <w:jc w:val="both"/>
        <w:rPr>
          <w:rFonts w:eastAsia="Calibri"/>
          <w:sz w:val="22"/>
          <w:szCs w:val="22"/>
        </w:rPr>
      </w:pPr>
      <w:r w:rsidRPr="00BA6768">
        <w:rPr>
          <w:rFonts w:eastAsia="Calibri"/>
          <w:sz w:val="22"/>
          <w:szCs w:val="22"/>
        </w:rPr>
        <w:t>Councilman Boyle vote</w:t>
      </w:r>
      <w:r w:rsidR="000A2647" w:rsidRPr="00BA6768">
        <w:rPr>
          <w:rFonts w:eastAsia="Calibri"/>
          <w:sz w:val="22"/>
          <w:szCs w:val="22"/>
        </w:rPr>
        <w:t>s</w:t>
      </w:r>
      <w:r w:rsidRPr="00BA6768">
        <w:rPr>
          <w:rFonts w:eastAsia="Calibri"/>
          <w:sz w:val="22"/>
          <w:szCs w:val="22"/>
        </w:rPr>
        <w:t xml:space="preserve"> yes based on the 2018 Comprehensive Plan;</w:t>
      </w:r>
    </w:p>
    <w:p w14:paraId="1F3B4C34" w14:textId="2308DAD5" w:rsidR="00C34D89" w:rsidRPr="00BA6768" w:rsidRDefault="00C34D89" w:rsidP="00D11941">
      <w:pPr>
        <w:autoSpaceDE w:val="0"/>
        <w:autoSpaceDN w:val="0"/>
        <w:adjustRightInd w:val="0"/>
        <w:jc w:val="both"/>
        <w:rPr>
          <w:rFonts w:eastAsia="Calibri"/>
          <w:sz w:val="22"/>
          <w:szCs w:val="22"/>
        </w:rPr>
      </w:pPr>
      <w:r w:rsidRPr="00BA6768">
        <w:rPr>
          <w:rFonts w:eastAsia="Calibri"/>
          <w:sz w:val="22"/>
          <w:szCs w:val="22"/>
        </w:rPr>
        <w:t>Councilman James vote</w:t>
      </w:r>
      <w:r w:rsidR="000A2647" w:rsidRPr="00BA6768">
        <w:rPr>
          <w:rFonts w:eastAsia="Calibri"/>
          <w:sz w:val="22"/>
          <w:szCs w:val="22"/>
        </w:rPr>
        <w:t>s</w:t>
      </w:r>
      <w:r w:rsidRPr="00BA6768">
        <w:rPr>
          <w:rFonts w:eastAsia="Calibri"/>
          <w:sz w:val="22"/>
          <w:szCs w:val="22"/>
        </w:rPr>
        <w:t xml:space="preserve"> yes based on the Planning Commission recommendation;</w:t>
      </w:r>
    </w:p>
    <w:p w14:paraId="179DCD4A" w14:textId="4E7F27E8" w:rsidR="00C34D89" w:rsidRPr="00BA6768" w:rsidRDefault="00C34D89" w:rsidP="00D11941">
      <w:pPr>
        <w:autoSpaceDE w:val="0"/>
        <w:autoSpaceDN w:val="0"/>
        <w:adjustRightInd w:val="0"/>
        <w:jc w:val="both"/>
        <w:rPr>
          <w:rFonts w:eastAsia="Calibri"/>
          <w:sz w:val="22"/>
          <w:szCs w:val="22"/>
        </w:rPr>
      </w:pPr>
      <w:r w:rsidRPr="00BA6768">
        <w:rPr>
          <w:rFonts w:eastAsia="Calibri"/>
          <w:sz w:val="22"/>
          <w:szCs w:val="22"/>
        </w:rPr>
        <w:t>Councilman Culotta vote</w:t>
      </w:r>
      <w:r w:rsidR="000A2647" w:rsidRPr="00BA6768">
        <w:rPr>
          <w:rFonts w:eastAsia="Calibri"/>
          <w:sz w:val="22"/>
          <w:szCs w:val="22"/>
        </w:rPr>
        <w:t>s</w:t>
      </w:r>
      <w:r w:rsidRPr="00BA6768">
        <w:rPr>
          <w:rFonts w:eastAsia="Calibri"/>
          <w:sz w:val="22"/>
          <w:szCs w:val="22"/>
        </w:rPr>
        <w:t xml:space="preserve"> yes based on the Planning Commission recommendation.</w:t>
      </w:r>
    </w:p>
    <w:p w14:paraId="148630A9" w14:textId="7B056FD3" w:rsidR="00C34D89" w:rsidRPr="00BA6768" w:rsidRDefault="00C34D89" w:rsidP="00D11941">
      <w:pPr>
        <w:autoSpaceDE w:val="0"/>
        <w:autoSpaceDN w:val="0"/>
        <w:adjustRightInd w:val="0"/>
        <w:jc w:val="both"/>
        <w:rPr>
          <w:rFonts w:eastAsia="Calibri"/>
          <w:sz w:val="22"/>
          <w:szCs w:val="22"/>
        </w:rPr>
      </w:pPr>
    </w:p>
    <w:p w14:paraId="1A9FE6D8" w14:textId="7283D77C" w:rsidR="00C34D89" w:rsidRPr="00BA6768" w:rsidRDefault="00C34D89" w:rsidP="00D11941">
      <w:pPr>
        <w:autoSpaceDE w:val="0"/>
        <w:autoSpaceDN w:val="0"/>
        <w:adjustRightInd w:val="0"/>
        <w:jc w:val="both"/>
        <w:rPr>
          <w:rFonts w:eastAsia="Calibri"/>
          <w:sz w:val="22"/>
          <w:szCs w:val="22"/>
        </w:rPr>
      </w:pPr>
      <w:r w:rsidRPr="00BA6768">
        <w:rPr>
          <w:rFonts w:eastAsia="Calibri"/>
          <w:sz w:val="22"/>
          <w:szCs w:val="22"/>
        </w:rPr>
        <w:t xml:space="preserve">Director Pierce discussed the next property owned by Milford Pulmonary Associates, LLC located at 39 West Clarke Ave, TMP 1-30-3.08-026.00. The current zoning of the property is HB-1 and the proposed language is OB-1. Director Pierce reviewed the information provided in the staff report. </w:t>
      </w:r>
    </w:p>
    <w:p w14:paraId="46EE9979" w14:textId="4A828050" w:rsidR="00C34D89" w:rsidRPr="00BA6768" w:rsidRDefault="00C34D89" w:rsidP="00D11941">
      <w:pPr>
        <w:autoSpaceDE w:val="0"/>
        <w:autoSpaceDN w:val="0"/>
        <w:adjustRightInd w:val="0"/>
        <w:jc w:val="both"/>
        <w:rPr>
          <w:rFonts w:eastAsia="Calibri"/>
          <w:sz w:val="22"/>
          <w:szCs w:val="22"/>
        </w:rPr>
      </w:pPr>
    </w:p>
    <w:p w14:paraId="0B81503D" w14:textId="5116FCF5" w:rsidR="00C34D89" w:rsidRPr="00BA6768" w:rsidRDefault="00F30B5F" w:rsidP="00D11941">
      <w:pPr>
        <w:autoSpaceDE w:val="0"/>
        <w:autoSpaceDN w:val="0"/>
        <w:adjustRightInd w:val="0"/>
        <w:jc w:val="both"/>
        <w:rPr>
          <w:rFonts w:eastAsia="Calibri"/>
          <w:sz w:val="22"/>
          <w:szCs w:val="22"/>
        </w:rPr>
      </w:pPr>
      <w:r w:rsidRPr="00BA6768">
        <w:rPr>
          <w:rFonts w:eastAsia="Calibri"/>
          <w:sz w:val="22"/>
          <w:szCs w:val="22"/>
        </w:rPr>
        <w:t>Mayor Campbell</w:t>
      </w:r>
      <w:r w:rsidR="00C34D89" w:rsidRPr="00BA6768">
        <w:rPr>
          <w:rFonts w:eastAsia="Calibri"/>
          <w:sz w:val="22"/>
          <w:szCs w:val="22"/>
        </w:rPr>
        <w:t xml:space="preserve"> asked for any questions from the Council; there were none. </w:t>
      </w:r>
    </w:p>
    <w:p w14:paraId="3737B312" w14:textId="6EDD855D" w:rsidR="00C34D89" w:rsidRPr="00BA6768" w:rsidRDefault="00C34D89" w:rsidP="00D11941">
      <w:pPr>
        <w:autoSpaceDE w:val="0"/>
        <w:autoSpaceDN w:val="0"/>
        <w:adjustRightInd w:val="0"/>
        <w:jc w:val="both"/>
        <w:rPr>
          <w:rFonts w:eastAsia="Calibri"/>
          <w:sz w:val="22"/>
          <w:szCs w:val="22"/>
        </w:rPr>
      </w:pPr>
    </w:p>
    <w:p w14:paraId="14EEBFC8" w14:textId="4D2959EC" w:rsidR="00C34D89" w:rsidRPr="00BA6768" w:rsidRDefault="00C34D89" w:rsidP="00D11941">
      <w:pPr>
        <w:autoSpaceDE w:val="0"/>
        <w:autoSpaceDN w:val="0"/>
        <w:adjustRightInd w:val="0"/>
        <w:jc w:val="both"/>
        <w:rPr>
          <w:rFonts w:eastAsia="Calibri"/>
          <w:sz w:val="22"/>
          <w:szCs w:val="22"/>
        </w:rPr>
      </w:pPr>
      <w:r w:rsidRPr="00BA6768">
        <w:rPr>
          <w:rFonts w:eastAsia="Calibri"/>
          <w:sz w:val="22"/>
          <w:szCs w:val="22"/>
        </w:rPr>
        <w:t xml:space="preserve">Mayor Campbell asked for any public comments at 7:39 p.m.; there as none. He then closed the public hearing at 7:40 p.m. and opened the regular meeting. </w:t>
      </w:r>
    </w:p>
    <w:p w14:paraId="43523A18" w14:textId="26401281" w:rsidR="00C34D89" w:rsidRPr="00BA6768" w:rsidRDefault="00C34D89" w:rsidP="00D11941">
      <w:pPr>
        <w:autoSpaceDE w:val="0"/>
        <w:autoSpaceDN w:val="0"/>
        <w:adjustRightInd w:val="0"/>
        <w:jc w:val="both"/>
        <w:rPr>
          <w:rFonts w:eastAsia="Calibri"/>
          <w:sz w:val="22"/>
          <w:szCs w:val="22"/>
        </w:rPr>
      </w:pPr>
    </w:p>
    <w:p w14:paraId="0312B735" w14:textId="7D734910" w:rsidR="00C34D89" w:rsidRPr="00BA6768" w:rsidRDefault="00C34D89" w:rsidP="00D11941">
      <w:pPr>
        <w:autoSpaceDE w:val="0"/>
        <w:autoSpaceDN w:val="0"/>
        <w:adjustRightInd w:val="0"/>
        <w:jc w:val="both"/>
        <w:rPr>
          <w:rFonts w:eastAsia="Calibri"/>
          <w:sz w:val="22"/>
          <w:szCs w:val="22"/>
        </w:rPr>
      </w:pPr>
      <w:r w:rsidRPr="00BA6768">
        <w:rPr>
          <w:rFonts w:eastAsia="Calibri"/>
          <w:sz w:val="22"/>
          <w:szCs w:val="22"/>
        </w:rPr>
        <w:t xml:space="preserve">Councilman Fulton made a motion to accept the Planning and Zoning recommendation to change the zoning of TMP 1-30-3.08-026.00 from HB-1 to OB-1. Councilwoman Wilson seconded the motion. </w:t>
      </w:r>
    </w:p>
    <w:p w14:paraId="279DADD5" w14:textId="67229D2B" w:rsidR="00C34D89" w:rsidRPr="00BA6768" w:rsidRDefault="00C34D89" w:rsidP="00D11941">
      <w:pPr>
        <w:autoSpaceDE w:val="0"/>
        <w:autoSpaceDN w:val="0"/>
        <w:adjustRightInd w:val="0"/>
        <w:jc w:val="both"/>
        <w:rPr>
          <w:rFonts w:eastAsia="Calibri"/>
          <w:sz w:val="22"/>
          <w:szCs w:val="22"/>
        </w:rPr>
      </w:pPr>
    </w:p>
    <w:p w14:paraId="59A793FA" w14:textId="1912FA19" w:rsidR="001876B5" w:rsidRPr="00F46171" w:rsidRDefault="001876B5" w:rsidP="00D11941">
      <w:pPr>
        <w:autoSpaceDE w:val="0"/>
        <w:autoSpaceDN w:val="0"/>
        <w:adjustRightInd w:val="0"/>
        <w:jc w:val="both"/>
        <w:rPr>
          <w:rFonts w:eastAsia="Calibri"/>
          <w:sz w:val="22"/>
          <w:szCs w:val="22"/>
        </w:rPr>
      </w:pPr>
      <w:r w:rsidRPr="00F46171">
        <w:rPr>
          <w:rFonts w:eastAsia="Calibri"/>
          <w:sz w:val="22"/>
          <w:szCs w:val="22"/>
        </w:rPr>
        <w:t>The motion carried by an 8-0 unanimous roll call vote:</w:t>
      </w:r>
    </w:p>
    <w:p w14:paraId="3CE545E3" w14:textId="77777777" w:rsidR="001876B5" w:rsidRPr="00F46171" w:rsidRDefault="001876B5" w:rsidP="00D11941">
      <w:pPr>
        <w:autoSpaceDE w:val="0"/>
        <w:autoSpaceDN w:val="0"/>
        <w:adjustRightInd w:val="0"/>
        <w:jc w:val="both"/>
        <w:rPr>
          <w:rFonts w:eastAsia="Calibri"/>
          <w:sz w:val="22"/>
          <w:szCs w:val="22"/>
        </w:rPr>
      </w:pPr>
    </w:p>
    <w:p w14:paraId="4327E524" w14:textId="0CE4B44A" w:rsidR="00C34D89" w:rsidRPr="00F46171" w:rsidRDefault="00C34D89" w:rsidP="00D11941">
      <w:pPr>
        <w:autoSpaceDE w:val="0"/>
        <w:autoSpaceDN w:val="0"/>
        <w:adjustRightInd w:val="0"/>
        <w:jc w:val="both"/>
        <w:rPr>
          <w:rFonts w:eastAsia="Calibri"/>
          <w:sz w:val="22"/>
          <w:szCs w:val="22"/>
        </w:rPr>
      </w:pPr>
      <w:r w:rsidRPr="00F46171">
        <w:rPr>
          <w:rFonts w:eastAsia="Calibri"/>
          <w:sz w:val="22"/>
          <w:szCs w:val="22"/>
        </w:rPr>
        <w:t xml:space="preserve">Councilman Boyle </w:t>
      </w:r>
      <w:r w:rsidR="00BA6768" w:rsidRPr="00F46171">
        <w:rPr>
          <w:rFonts w:eastAsia="Calibri"/>
          <w:sz w:val="22"/>
          <w:szCs w:val="22"/>
        </w:rPr>
        <w:t>votes</w:t>
      </w:r>
      <w:r w:rsidRPr="00F46171">
        <w:rPr>
          <w:rFonts w:eastAsia="Calibri"/>
          <w:sz w:val="22"/>
          <w:szCs w:val="22"/>
        </w:rPr>
        <w:t xml:space="preserve"> yes based on the Planning Commission recommendation;</w:t>
      </w:r>
    </w:p>
    <w:p w14:paraId="6C8E70E4" w14:textId="0312779E" w:rsidR="00C34D89" w:rsidRPr="00F46171" w:rsidRDefault="00C34D89" w:rsidP="00D11941">
      <w:pPr>
        <w:autoSpaceDE w:val="0"/>
        <w:autoSpaceDN w:val="0"/>
        <w:adjustRightInd w:val="0"/>
        <w:jc w:val="both"/>
        <w:rPr>
          <w:rFonts w:eastAsia="Calibri"/>
          <w:sz w:val="22"/>
          <w:szCs w:val="22"/>
        </w:rPr>
      </w:pPr>
      <w:r w:rsidRPr="00F46171">
        <w:rPr>
          <w:rFonts w:eastAsia="Calibri"/>
          <w:sz w:val="22"/>
          <w:szCs w:val="22"/>
        </w:rPr>
        <w:t>Councilman Mar</w:t>
      </w:r>
      <w:r w:rsidR="00365A3D" w:rsidRPr="00F46171">
        <w:rPr>
          <w:rFonts w:eastAsia="Calibri"/>
          <w:sz w:val="22"/>
          <w:szCs w:val="22"/>
        </w:rPr>
        <w:t>a</w:t>
      </w:r>
      <w:r w:rsidRPr="00F46171">
        <w:rPr>
          <w:rFonts w:eastAsia="Calibri"/>
          <w:sz w:val="22"/>
          <w:szCs w:val="22"/>
        </w:rPr>
        <w:t xml:space="preserve">bello </w:t>
      </w:r>
      <w:r w:rsidR="00BA6768" w:rsidRPr="00F46171">
        <w:rPr>
          <w:rFonts w:eastAsia="Calibri"/>
          <w:sz w:val="22"/>
          <w:szCs w:val="22"/>
        </w:rPr>
        <w:t>votes</w:t>
      </w:r>
      <w:r w:rsidRPr="00F46171">
        <w:rPr>
          <w:rFonts w:eastAsia="Calibri"/>
          <w:sz w:val="22"/>
          <w:szCs w:val="22"/>
        </w:rPr>
        <w:t xml:space="preserve"> yes based on the Planning Commission recommendation; </w:t>
      </w:r>
    </w:p>
    <w:p w14:paraId="2F8DBA5D" w14:textId="33921FF2" w:rsidR="00C34D89" w:rsidRPr="00F46171" w:rsidRDefault="00C34D89" w:rsidP="00D11941">
      <w:pPr>
        <w:autoSpaceDE w:val="0"/>
        <w:autoSpaceDN w:val="0"/>
        <w:adjustRightInd w:val="0"/>
        <w:jc w:val="both"/>
        <w:rPr>
          <w:rFonts w:eastAsia="Calibri"/>
          <w:sz w:val="22"/>
          <w:szCs w:val="22"/>
        </w:rPr>
      </w:pPr>
      <w:r w:rsidRPr="00F46171">
        <w:rPr>
          <w:rFonts w:eastAsia="Calibri"/>
          <w:sz w:val="22"/>
          <w:szCs w:val="22"/>
        </w:rPr>
        <w:t xml:space="preserve">Councilwoman Wilson </w:t>
      </w:r>
      <w:r w:rsidR="00BA6768" w:rsidRPr="00F46171">
        <w:rPr>
          <w:rFonts w:eastAsia="Calibri"/>
          <w:sz w:val="22"/>
          <w:szCs w:val="22"/>
        </w:rPr>
        <w:t>votes</w:t>
      </w:r>
      <w:r w:rsidRPr="00F46171">
        <w:rPr>
          <w:rFonts w:eastAsia="Calibri"/>
          <w:sz w:val="22"/>
          <w:szCs w:val="22"/>
        </w:rPr>
        <w:t xml:space="preserve"> yes based on the Planning Commission recommendation;</w:t>
      </w:r>
    </w:p>
    <w:p w14:paraId="6B334C09" w14:textId="0FDA4558" w:rsidR="00C34D89" w:rsidRPr="00F46171" w:rsidRDefault="00C34D89" w:rsidP="00D11941">
      <w:pPr>
        <w:autoSpaceDE w:val="0"/>
        <w:autoSpaceDN w:val="0"/>
        <w:adjustRightInd w:val="0"/>
        <w:jc w:val="both"/>
        <w:rPr>
          <w:rFonts w:eastAsia="Calibri"/>
          <w:sz w:val="22"/>
          <w:szCs w:val="22"/>
        </w:rPr>
      </w:pPr>
      <w:r w:rsidRPr="00F46171">
        <w:rPr>
          <w:rFonts w:eastAsia="Calibri"/>
          <w:sz w:val="22"/>
          <w:szCs w:val="22"/>
        </w:rPr>
        <w:t xml:space="preserve">Councilman </w:t>
      </w:r>
      <w:r w:rsidR="00596557">
        <w:rPr>
          <w:rFonts w:eastAsia="Calibri"/>
          <w:sz w:val="22"/>
          <w:szCs w:val="22"/>
        </w:rPr>
        <w:t>Morrow</w:t>
      </w:r>
      <w:r w:rsidRPr="00F46171">
        <w:rPr>
          <w:rFonts w:eastAsia="Calibri"/>
          <w:sz w:val="22"/>
          <w:szCs w:val="22"/>
        </w:rPr>
        <w:t xml:space="preserve"> </w:t>
      </w:r>
      <w:r w:rsidR="00BA6768" w:rsidRPr="00F46171">
        <w:rPr>
          <w:rFonts w:eastAsia="Calibri"/>
          <w:sz w:val="22"/>
          <w:szCs w:val="22"/>
        </w:rPr>
        <w:t>votes</w:t>
      </w:r>
      <w:r w:rsidRPr="00F46171">
        <w:rPr>
          <w:rFonts w:eastAsia="Calibri"/>
          <w:sz w:val="22"/>
          <w:szCs w:val="22"/>
        </w:rPr>
        <w:t xml:space="preserve"> yes based on the Planning Commission recommendation;</w:t>
      </w:r>
    </w:p>
    <w:p w14:paraId="29F8F5B3" w14:textId="1DA8D8BC" w:rsidR="00C34D89" w:rsidRPr="00F46171" w:rsidRDefault="00C34D89" w:rsidP="00D11941">
      <w:pPr>
        <w:autoSpaceDE w:val="0"/>
        <w:autoSpaceDN w:val="0"/>
        <w:adjustRightInd w:val="0"/>
        <w:jc w:val="both"/>
        <w:rPr>
          <w:rFonts w:eastAsia="Calibri"/>
          <w:sz w:val="22"/>
          <w:szCs w:val="22"/>
        </w:rPr>
      </w:pPr>
      <w:r w:rsidRPr="00F46171">
        <w:rPr>
          <w:rFonts w:eastAsia="Calibri"/>
          <w:sz w:val="22"/>
          <w:szCs w:val="22"/>
        </w:rPr>
        <w:t xml:space="preserve">Councilman Baer </w:t>
      </w:r>
      <w:r w:rsidR="00BA6768" w:rsidRPr="00F46171">
        <w:rPr>
          <w:rFonts w:eastAsia="Calibri"/>
          <w:sz w:val="22"/>
          <w:szCs w:val="22"/>
        </w:rPr>
        <w:t>votes</w:t>
      </w:r>
      <w:r w:rsidRPr="00F46171">
        <w:rPr>
          <w:rFonts w:eastAsia="Calibri"/>
          <w:sz w:val="22"/>
          <w:szCs w:val="22"/>
        </w:rPr>
        <w:t xml:space="preserve"> yes based on the Planning Commission recommendation;</w:t>
      </w:r>
    </w:p>
    <w:p w14:paraId="11E9CC81" w14:textId="27712733" w:rsidR="00365A3D" w:rsidRPr="00F46171" w:rsidRDefault="00365A3D" w:rsidP="00D11941">
      <w:pPr>
        <w:autoSpaceDE w:val="0"/>
        <w:autoSpaceDN w:val="0"/>
        <w:adjustRightInd w:val="0"/>
        <w:jc w:val="both"/>
        <w:rPr>
          <w:rFonts w:eastAsia="Calibri"/>
          <w:sz w:val="22"/>
          <w:szCs w:val="22"/>
        </w:rPr>
      </w:pPr>
      <w:r w:rsidRPr="00F46171">
        <w:rPr>
          <w:rFonts w:eastAsia="Calibri"/>
          <w:sz w:val="22"/>
          <w:szCs w:val="22"/>
        </w:rPr>
        <w:t xml:space="preserve">Councilman Fulton </w:t>
      </w:r>
      <w:r w:rsidR="00BA6768" w:rsidRPr="00F46171">
        <w:rPr>
          <w:rFonts w:eastAsia="Calibri"/>
          <w:sz w:val="22"/>
          <w:szCs w:val="22"/>
        </w:rPr>
        <w:t>votes</w:t>
      </w:r>
      <w:r w:rsidRPr="00F46171">
        <w:rPr>
          <w:rFonts w:eastAsia="Calibri"/>
          <w:sz w:val="22"/>
          <w:szCs w:val="22"/>
        </w:rPr>
        <w:t xml:space="preserve"> yes based on the Planning Commission recommendation. </w:t>
      </w:r>
    </w:p>
    <w:p w14:paraId="64A79B4A" w14:textId="169E4FED" w:rsidR="00C34D89" w:rsidRPr="00F46171" w:rsidRDefault="00C34D89" w:rsidP="00D11941">
      <w:pPr>
        <w:autoSpaceDE w:val="0"/>
        <w:autoSpaceDN w:val="0"/>
        <w:adjustRightInd w:val="0"/>
        <w:jc w:val="both"/>
        <w:rPr>
          <w:rFonts w:eastAsia="Calibri"/>
          <w:sz w:val="22"/>
          <w:szCs w:val="22"/>
        </w:rPr>
      </w:pPr>
      <w:r w:rsidRPr="00F46171">
        <w:rPr>
          <w:rFonts w:eastAsia="Calibri"/>
          <w:sz w:val="22"/>
          <w:szCs w:val="22"/>
        </w:rPr>
        <w:t>Counci</w:t>
      </w:r>
      <w:r w:rsidR="00365A3D" w:rsidRPr="00F46171">
        <w:rPr>
          <w:rFonts w:eastAsia="Calibri"/>
          <w:sz w:val="22"/>
          <w:szCs w:val="22"/>
        </w:rPr>
        <w:t>l</w:t>
      </w:r>
      <w:r w:rsidRPr="00F46171">
        <w:rPr>
          <w:rFonts w:eastAsia="Calibri"/>
          <w:sz w:val="22"/>
          <w:szCs w:val="22"/>
        </w:rPr>
        <w:t xml:space="preserve">man James </w:t>
      </w:r>
      <w:r w:rsidR="00BA6768" w:rsidRPr="00F46171">
        <w:rPr>
          <w:rFonts w:eastAsia="Calibri"/>
          <w:sz w:val="22"/>
          <w:szCs w:val="22"/>
        </w:rPr>
        <w:t>votes</w:t>
      </w:r>
      <w:r w:rsidRPr="00F46171">
        <w:rPr>
          <w:rFonts w:eastAsia="Calibri"/>
          <w:sz w:val="22"/>
          <w:szCs w:val="22"/>
        </w:rPr>
        <w:t xml:space="preserve"> yes based on the Planning Commission recommendation;</w:t>
      </w:r>
    </w:p>
    <w:p w14:paraId="0CFD535B" w14:textId="3AB17592" w:rsidR="00C34D89" w:rsidRPr="00F46171" w:rsidRDefault="00C34D89" w:rsidP="00D11941">
      <w:pPr>
        <w:autoSpaceDE w:val="0"/>
        <w:autoSpaceDN w:val="0"/>
        <w:adjustRightInd w:val="0"/>
        <w:jc w:val="both"/>
        <w:rPr>
          <w:rFonts w:eastAsia="Calibri"/>
          <w:sz w:val="22"/>
          <w:szCs w:val="22"/>
        </w:rPr>
      </w:pPr>
      <w:r w:rsidRPr="00F46171">
        <w:rPr>
          <w:rFonts w:eastAsia="Calibri"/>
          <w:sz w:val="22"/>
          <w:szCs w:val="22"/>
        </w:rPr>
        <w:t xml:space="preserve">Councilman Culotta </w:t>
      </w:r>
      <w:r w:rsidR="00BA6768" w:rsidRPr="00F46171">
        <w:rPr>
          <w:rFonts w:eastAsia="Calibri"/>
          <w:sz w:val="22"/>
          <w:szCs w:val="22"/>
        </w:rPr>
        <w:t>votes</w:t>
      </w:r>
      <w:r w:rsidRPr="00F46171">
        <w:rPr>
          <w:rFonts w:eastAsia="Calibri"/>
          <w:sz w:val="22"/>
          <w:szCs w:val="22"/>
        </w:rPr>
        <w:t xml:space="preserve"> yes based on the Planning Commission recommendation.</w:t>
      </w:r>
    </w:p>
    <w:p w14:paraId="1A128D07" w14:textId="77777777" w:rsidR="001876B5" w:rsidRPr="00F46171" w:rsidRDefault="001876B5" w:rsidP="00D11941">
      <w:pPr>
        <w:autoSpaceDE w:val="0"/>
        <w:autoSpaceDN w:val="0"/>
        <w:adjustRightInd w:val="0"/>
        <w:jc w:val="both"/>
        <w:rPr>
          <w:rFonts w:eastAsia="Calibri"/>
          <w:sz w:val="22"/>
          <w:szCs w:val="22"/>
        </w:rPr>
      </w:pPr>
    </w:p>
    <w:p w14:paraId="1A327674" w14:textId="582C53A6" w:rsidR="00C34D89" w:rsidRPr="00F46171" w:rsidRDefault="00C34D89" w:rsidP="00D11941">
      <w:pPr>
        <w:autoSpaceDE w:val="0"/>
        <w:autoSpaceDN w:val="0"/>
        <w:adjustRightInd w:val="0"/>
        <w:jc w:val="both"/>
        <w:rPr>
          <w:rFonts w:eastAsia="Calibri"/>
          <w:sz w:val="22"/>
          <w:szCs w:val="22"/>
        </w:rPr>
      </w:pPr>
      <w:r w:rsidRPr="00F46171">
        <w:rPr>
          <w:rFonts w:eastAsia="Calibri"/>
          <w:sz w:val="22"/>
          <w:szCs w:val="22"/>
        </w:rPr>
        <w:t xml:space="preserve">Director Pierce reviewed the </w:t>
      </w:r>
      <w:r w:rsidR="001876B5" w:rsidRPr="00F46171">
        <w:rPr>
          <w:rFonts w:eastAsia="Calibri"/>
          <w:sz w:val="22"/>
          <w:szCs w:val="22"/>
        </w:rPr>
        <w:t>n</w:t>
      </w:r>
      <w:r w:rsidRPr="00F46171">
        <w:rPr>
          <w:rFonts w:eastAsia="Calibri"/>
          <w:sz w:val="22"/>
          <w:szCs w:val="22"/>
        </w:rPr>
        <w:t xml:space="preserve">ext property owned by Mallory </w:t>
      </w:r>
      <w:r w:rsidR="00F46171" w:rsidRPr="00F46171">
        <w:rPr>
          <w:rFonts w:eastAsia="Calibri"/>
          <w:sz w:val="22"/>
          <w:szCs w:val="22"/>
        </w:rPr>
        <w:t>and S</w:t>
      </w:r>
      <w:r w:rsidRPr="00F46171">
        <w:rPr>
          <w:rFonts w:eastAsia="Calibri"/>
          <w:sz w:val="22"/>
          <w:szCs w:val="22"/>
        </w:rPr>
        <w:t xml:space="preserve">amuel Alexander located at 306 Lakeview Avenue, Tax Map Parcel 1-30-3.08-007.00. The current zoning of the property is H-1 with a proposed zoning of OB-1. Director Pierce reviewed the staff report in the packet. </w:t>
      </w:r>
    </w:p>
    <w:p w14:paraId="35F45DD4" w14:textId="745CB65B" w:rsidR="00C34D89" w:rsidRPr="00F46171" w:rsidRDefault="00C34D89" w:rsidP="00D11941">
      <w:pPr>
        <w:autoSpaceDE w:val="0"/>
        <w:autoSpaceDN w:val="0"/>
        <w:adjustRightInd w:val="0"/>
        <w:jc w:val="both"/>
        <w:rPr>
          <w:rFonts w:eastAsia="Calibri"/>
          <w:sz w:val="22"/>
          <w:szCs w:val="22"/>
        </w:rPr>
      </w:pPr>
    </w:p>
    <w:p w14:paraId="1FDF77AD" w14:textId="351F4924" w:rsidR="00C34D89" w:rsidRPr="00BA6768" w:rsidRDefault="00F30B5F" w:rsidP="00D11941">
      <w:pPr>
        <w:autoSpaceDE w:val="0"/>
        <w:autoSpaceDN w:val="0"/>
        <w:adjustRightInd w:val="0"/>
        <w:jc w:val="both"/>
        <w:rPr>
          <w:rFonts w:eastAsia="Calibri"/>
          <w:sz w:val="22"/>
          <w:szCs w:val="22"/>
        </w:rPr>
      </w:pPr>
      <w:r w:rsidRPr="00F46171">
        <w:rPr>
          <w:rFonts w:eastAsia="Calibri"/>
          <w:sz w:val="22"/>
          <w:szCs w:val="22"/>
        </w:rPr>
        <w:t>Mayor Campbell</w:t>
      </w:r>
      <w:r w:rsidR="00C34D89" w:rsidRPr="00F46171">
        <w:rPr>
          <w:rFonts w:eastAsia="Calibri"/>
          <w:sz w:val="22"/>
          <w:szCs w:val="22"/>
        </w:rPr>
        <w:t xml:space="preserve"> asked for questions from the Council; there were none. </w:t>
      </w:r>
      <w:r w:rsidR="001876B5" w:rsidRPr="00F46171">
        <w:rPr>
          <w:rFonts w:eastAsia="Calibri"/>
          <w:sz w:val="22"/>
          <w:szCs w:val="22"/>
        </w:rPr>
        <w:t xml:space="preserve"> The Mayor then opened the floor to public comment.  There being none, </w:t>
      </w:r>
      <w:r w:rsidR="00C34D89" w:rsidRPr="00F46171">
        <w:rPr>
          <w:rFonts w:eastAsia="Calibri"/>
          <w:sz w:val="22"/>
          <w:szCs w:val="22"/>
        </w:rPr>
        <w:t xml:space="preserve">the public hearing </w:t>
      </w:r>
      <w:r w:rsidR="001876B5" w:rsidRPr="00F46171">
        <w:rPr>
          <w:rFonts w:eastAsia="Calibri"/>
          <w:sz w:val="22"/>
          <w:szCs w:val="22"/>
        </w:rPr>
        <w:t xml:space="preserve">was closed </w:t>
      </w:r>
      <w:r w:rsidR="00C34D89" w:rsidRPr="00F46171">
        <w:rPr>
          <w:rFonts w:eastAsia="Calibri"/>
          <w:sz w:val="22"/>
          <w:szCs w:val="22"/>
        </w:rPr>
        <w:t>at 7:45 p.m.</w:t>
      </w:r>
      <w:r w:rsidR="00C34D89" w:rsidRPr="00BA6768">
        <w:rPr>
          <w:rFonts w:eastAsia="Calibri"/>
          <w:sz w:val="22"/>
          <w:szCs w:val="22"/>
        </w:rPr>
        <w:t xml:space="preserve"> </w:t>
      </w:r>
    </w:p>
    <w:p w14:paraId="5AFEE4C3" w14:textId="77777777" w:rsidR="00C34D89" w:rsidRPr="00BA6768" w:rsidRDefault="00C34D89" w:rsidP="00D11941">
      <w:pPr>
        <w:autoSpaceDE w:val="0"/>
        <w:autoSpaceDN w:val="0"/>
        <w:adjustRightInd w:val="0"/>
        <w:jc w:val="both"/>
        <w:rPr>
          <w:rFonts w:eastAsia="Calibri"/>
          <w:sz w:val="22"/>
          <w:szCs w:val="22"/>
        </w:rPr>
      </w:pPr>
    </w:p>
    <w:p w14:paraId="7F9B0087" w14:textId="16F98EAB" w:rsidR="00C34D89" w:rsidRPr="00BD0F7E" w:rsidRDefault="00C34D89" w:rsidP="00D11941">
      <w:pPr>
        <w:autoSpaceDE w:val="0"/>
        <w:autoSpaceDN w:val="0"/>
        <w:adjustRightInd w:val="0"/>
        <w:jc w:val="both"/>
        <w:rPr>
          <w:rFonts w:eastAsia="Calibri"/>
          <w:sz w:val="22"/>
          <w:szCs w:val="22"/>
        </w:rPr>
      </w:pPr>
      <w:r w:rsidRPr="00BD0F7E">
        <w:rPr>
          <w:rFonts w:eastAsia="Calibri"/>
          <w:sz w:val="22"/>
          <w:szCs w:val="22"/>
        </w:rPr>
        <w:lastRenderedPageBreak/>
        <w:t xml:space="preserve">Councilman Boyle made a motion to accept the Planning and Zoning recommendation to change the zoning of </w:t>
      </w:r>
      <w:r w:rsidR="00FA1BD9" w:rsidRPr="00BD0F7E">
        <w:rPr>
          <w:rFonts w:eastAsia="Calibri"/>
          <w:sz w:val="22"/>
          <w:szCs w:val="22"/>
        </w:rPr>
        <w:t xml:space="preserve">Tax Parcel </w:t>
      </w:r>
      <w:r w:rsidRPr="00BD0F7E">
        <w:rPr>
          <w:rFonts w:eastAsia="Calibri"/>
          <w:sz w:val="22"/>
          <w:szCs w:val="22"/>
        </w:rPr>
        <w:t>1-30-3.08-007.00 from HB-1 to OB-1. Council</w:t>
      </w:r>
      <w:r w:rsidR="00365A3D" w:rsidRPr="00BD0F7E">
        <w:rPr>
          <w:rFonts w:eastAsia="Calibri"/>
          <w:sz w:val="22"/>
          <w:szCs w:val="22"/>
        </w:rPr>
        <w:t>man M</w:t>
      </w:r>
      <w:r w:rsidR="00B535B5">
        <w:rPr>
          <w:rFonts w:eastAsia="Calibri"/>
          <w:sz w:val="22"/>
          <w:szCs w:val="22"/>
        </w:rPr>
        <w:t>o</w:t>
      </w:r>
      <w:r w:rsidR="00365A3D" w:rsidRPr="00BD0F7E">
        <w:rPr>
          <w:rFonts w:eastAsia="Calibri"/>
          <w:sz w:val="22"/>
          <w:szCs w:val="22"/>
        </w:rPr>
        <w:t>rrow</w:t>
      </w:r>
      <w:r w:rsidRPr="00BD0F7E">
        <w:rPr>
          <w:rFonts w:eastAsia="Calibri"/>
          <w:sz w:val="22"/>
          <w:szCs w:val="22"/>
        </w:rPr>
        <w:t xml:space="preserve"> seconded the motion.</w:t>
      </w:r>
      <w:r w:rsidR="00FA1BD9" w:rsidRPr="00BD0F7E">
        <w:rPr>
          <w:rFonts w:eastAsia="Calibri"/>
          <w:sz w:val="22"/>
          <w:szCs w:val="22"/>
        </w:rPr>
        <w:t xml:space="preserve">  Motion carried by the following</w:t>
      </w:r>
      <w:r w:rsidR="002F6410" w:rsidRPr="00BD0F7E">
        <w:rPr>
          <w:rFonts w:eastAsia="Calibri"/>
          <w:sz w:val="22"/>
          <w:szCs w:val="22"/>
        </w:rPr>
        <w:t xml:space="preserve"> unanimous roll call vote:</w:t>
      </w:r>
      <w:r w:rsidRPr="00BD0F7E">
        <w:rPr>
          <w:rFonts w:eastAsia="Calibri"/>
          <w:sz w:val="22"/>
          <w:szCs w:val="22"/>
        </w:rPr>
        <w:t xml:space="preserve"> </w:t>
      </w:r>
    </w:p>
    <w:p w14:paraId="07C9CE5E" w14:textId="77777777" w:rsidR="002F6410" w:rsidRPr="00BD0F7E" w:rsidRDefault="002F6410" w:rsidP="00D11941">
      <w:pPr>
        <w:autoSpaceDE w:val="0"/>
        <w:autoSpaceDN w:val="0"/>
        <w:adjustRightInd w:val="0"/>
        <w:jc w:val="both"/>
        <w:rPr>
          <w:rFonts w:eastAsia="Calibri"/>
          <w:sz w:val="22"/>
          <w:szCs w:val="22"/>
        </w:rPr>
      </w:pPr>
    </w:p>
    <w:p w14:paraId="7A662CD1" w14:textId="21D8733E" w:rsidR="00C34D89" w:rsidRPr="00BD0F7E" w:rsidRDefault="00C34D89" w:rsidP="00D11941">
      <w:pPr>
        <w:autoSpaceDE w:val="0"/>
        <w:autoSpaceDN w:val="0"/>
        <w:adjustRightInd w:val="0"/>
        <w:jc w:val="both"/>
        <w:rPr>
          <w:rFonts w:eastAsia="Calibri"/>
          <w:sz w:val="22"/>
          <w:szCs w:val="22"/>
        </w:rPr>
      </w:pPr>
      <w:r w:rsidRPr="00BD0F7E">
        <w:rPr>
          <w:rFonts w:eastAsia="Calibri"/>
          <w:sz w:val="22"/>
          <w:szCs w:val="22"/>
        </w:rPr>
        <w:t xml:space="preserve">Councilman Boyle </w:t>
      </w:r>
      <w:r w:rsidR="00BA6768" w:rsidRPr="00BD0F7E">
        <w:rPr>
          <w:rFonts w:eastAsia="Calibri"/>
          <w:sz w:val="22"/>
          <w:szCs w:val="22"/>
        </w:rPr>
        <w:t>votes</w:t>
      </w:r>
      <w:r w:rsidRPr="00BD0F7E">
        <w:rPr>
          <w:rFonts w:eastAsia="Calibri"/>
          <w:sz w:val="22"/>
          <w:szCs w:val="22"/>
        </w:rPr>
        <w:t xml:space="preserve"> yes based on the Planning Commission recommendation;</w:t>
      </w:r>
    </w:p>
    <w:p w14:paraId="3CD23C68" w14:textId="6F36DDF6" w:rsidR="00C34D89" w:rsidRPr="00BD0F7E" w:rsidRDefault="00C34D89" w:rsidP="00D11941">
      <w:pPr>
        <w:autoSpaceDE w:val="0"/>
        <w:autoSpaceDN w:val="0"/>
        <w:adjustRightInd w:val="0"/>
        <w:jc w:val="both"/>
        <w:rPr>
          <w:rFonts w:eastAsia="Calibri"/>
          <w:sz w:val="22"/>
          <w:szCs w:val="22"/>
        </w:rPr>
      </w:pPr>
      <w:r w:rsidRPr="00BD0F7E">
        <w:rPr>
          <w:rFonts w:eastAsia="Calibri"/>
          <w:sz w:val="22"/>
          <w:szCs w:val="22"/>
        </w:rPr>
        <w:t>Councilman Mar</w:t>
      </w:r>
      <w:r w:rsidR="00365A3D" w:rsidRPr="00BD0F7E">
        <w:rPr>
          <w:rFonts w:eastAsia="Calibri"/>
          <w:sz w:val="22"/>
          <w:szCs w:val="22"/>
        </w:rPr>
        <w:t>a</w:t>
      </w:r>
      <w:r w:rsidRPr="00BD0F7E">
        <w:rPr>
          <w:rFonts w:eastAsia="Calibri"/>
          <w:sz w:val="22"/>
          <w:szCs w:val="22"/>
        </w:rPr>
        <w:t xml:space="preserve">bello </w:t>
      </w:r>
      <w:r w:rsidR="00BA6768" w:rsidRPr="00BD0F7E">
        <w:rPr>
          <w:rFonts w:eastAsia="Calibri"/>
          <w:sz w:val="22"/>
          <w:szCs w:val="22"/>
        </w:rPr>
        <w:t>votes</w:t>
      </w:r>
      <w:r w:rsidRPr="00BD0F7E">
        <w:rPr>
          <w:rFonts w:eastAsia="Calibri"/>
          <w:sz w:val="22"/>
          <w:szCs w:val="22"/>
        </w:rPr>
        <w:t xml:space="preserve"> yes based on the Planning Commission recommendation; </w:t>
      </w:r>
    </w:p>
    <w:p w14:paraId="6864485B" w14:textId="173DE86E" w:rsidR="00C34D89" w:rsidRPr="00BD0F7E" w:rsidRDefault="00C34D89" w:rsidP="00D11941">
      <w:pPr>
        <w:autoSpaceDE w:val="0"/>
        <w:autoSpaceDN w:val="0"/>
        <w:adjustRightInd w:val="0"/>
        <w:jc w:val="both"/>
        <w:rPr>
          <w:rFonts w:eastAsia="Calibri"/>
          <w:sz w:val="22"/>
          <w:szCs w:val="22"/>
        </w:rPr>
      </w:pPr>
      <w:r w:rsidRPr="00BD0F7E">
        <w:rPr>
          <w:rFonts w:eastAsia="Calibri"/>
          <w:sz w:val="22"/>
          <w:szCs w:val="22"/>
        </w:rPr>
        <w:t xml:space="preserve">Councilwoman Wilson </w:t>
      </w:r>
      <w:r w:rsidR="00BA6768" w:rsidRPr="00BD0F7E">
        <w:rPr>
          <w:rFonts w:eastAsia="Calibri"/>
          <w:sz w:val="22"/>
          <w:szCs w:val="22"/>
        </w:rPr>
        <w:t>votes</w:t>
      </w:r>
      <w:r w:rsidRPr="00BD0F7E">
        <w:rPr>
          <w:rFonts w:eastAsia="Calibri"/>
          <w:sz w:val="22"/>
          <w:szCs w:val="22"/>
        </w:rPr>
        <w:t xml:space="preserve"> yes based on the Planning Commission recommendation;</w:t>
      </w:r>
    </w:p>
    <w:p w14:paraId="6A38BE72" w14:textId="5CD6531A" w:rsidR="00C34D89" w:rsidRPr="00BD0F7E" w:rsidRDefault="00C34D89" w:rsidP="00D11941">
      <w:pPr>
        <w:autoSpaceDE w:val="0"/>
        <w:autoSpaceDN w:val="0"/>
        <w:adjustRightInd w:val="0"/>
        <w:jc w:val="both"/>
        <w:rPr>
          <w:rFonts w:eastAsia="Calibri"/>
          <w:sz w:val="22"/>
          <w:szCs w:val="22"/>
        </w:rPr>
      </w:pPr>
      <w:r w:rsidRPr="00BD0F7E">
        <w:rPr>
          <w:rFonts w:eastAsia="Calibri"/>
          <w:sz w:val="22"/>
          <w:szCs w:val="22"/>
        </w:rPr>
        <w:t xml:space="preserve">Councilman </w:t>
      </w:r>
      <w:r w:rsidR="00596557">
        <w:rPr>
          <w:rFonts w:eastAsia="Calibri"/>
          <w:sz w:val="22"/>
          <w:szCs w:val="22"/>
        </w:rPr>
        <w:t>Morrow</w:t>
      </w:r>
      <w:r w:rsidRPr="00BD0F7E">
        <w:rPr>
          <w:rFonts w:eastAsia="Calibri"/>
          <w:sz w:val="22"/>
          <w:szCs w:val="22"/>
        </w:rPr>
        <w:t xml:space="preserve"> </w:t>
      </w:r>
      <w:r w:rsidR="00BA6768" w:rsidRPr="00BD0F7E">
        <w:rPr>
          <w:rFonts w:eastAsia="Calibri"/>
          <w:sz w:val="22"/>
          <w:szCs w:val="22"/>
        </w:rPr>
        <w:t>votes</w:t>
      </w:r>
      <w:r w:rsidRPr="00BD0F7E">
        <w:rPr>
          <w:rFonts w:eastAsia="Calibri"/>
          <w:sz w:val="22"/>
          <w:szCs w:val="22"/>
        </w:rPr>
        <w:t xml:space="preserve"> yes based on the Planning Commission recommendation;</w:t>
      </w:r>
    </w:p>
    <w:p w14:paraId="1DEF1121" w14:textId="026F72CD" w:rsidR="00C34D89" w:rsidRPr="00BD0F7E" w:rsidRDefault="00C34D89" w:rsidP="00D11941">
      <w:pPr>
        <w:autoSpaceDE w:val="0"/>
        <w:autoSpaceDN w:val="0"/>
        <w:adjustRightInd w:val="0"/>
        <w:jc w:val="both"/>
        <w:rPr>
          <w:rFonts w:eastAsia="Calibri"/>
          <w:sz w:val="22"/>
          <w:szCs w:val="22"/>
        </w:rPr>
      </w:pPr>
      <w:r w:rsidRPr="00BD0F7E">
        <w:rPr>
          <w:rFonts w:eastAsia="Calibri"/>
          <w:sz w:val="22"/>
          <w:szCs w:val="22"/>
        </w:rPr>
        <w:t xml:space="preserve">Councilman Baer </w:t>
      </w:r>
      <w:r w:rsidR="00BA6768" w:rsidRPr="00BD0F7E">
        <w:rPr>
          <w:rFonts w:eastAsia="Calibri"/>
          <w:sz w:val="22"/>
          <w:szCs w:val="22"/>
        </w:rPr>
        <w:t>votes</w:t>
      </w:r>
      <w:r w:rsidRPr="00BD0F7E">
        <w:rPr>
          <w:rFonts w:eastAsia="Calibri"/>
          <w:sz w:val="22"/>
          <w:szCs w:val="22"/>
        </w:rPr>
        <w:t xml:space="preserve"> yes based on the Planning Commission recommendation;</w:t>
      </w:r>
    </w:p>
    <w:p w14:paraId="5B0FECEE" w14:textId="2A52BF27" w:rsidR="00365A3D" w:rsidRPr="00BD0F7E" w:rsidRDefault="00365A3D" w:rsidP="00D11941">
      <w:pPr>
        <w:autoSpaceDE w:val="0"/>
        <w:autoSpaceDN w:val="0"/>
        <w:adjustRightInd w:val="0"/>
        <w:jc w:val="both"/>
        <w:rPr>
          <w:rFonts w:eastAsia="Calibri"/>
          <w:sz w:val="22"/>
          <w:szCs w:val="22"/>
        </w:rPr>
      </w:pPr>
      <w:r w:rsidRPr="00BD0F7E">
        <w:rPr>
          <w:rFonts w:eastAsia="Calibri"/>
          <w:sz w:val="22"/>
          <w:szCs w:val="22"/>
        </w:rPr>
        <w:t xml:space="preserve">Councilman Fulton </w:t>
      </w:r>
      <w:r w:rsidR="00BA6768" w:rsidRPr="00BD0F7E">
        <w:rPr>
          <w:rFonts w:eastAsia="Calibri"/>
          <w:sz w:val="22"/>
          <w:szCs w:val="22"/>
        </w:rPr>
        <w:t>votes</w:t>
      </w:r>
      <w:r w:rsidRPr="00BD0F7E">
        <w:rPr>
          <w:rFonts w:eastAsia="Calibri"/>
          <w:sz w:val="22"/>
          <w:szCs w:val="22"/>
        </w:rPr>
        <w:t xml:space="preserve"> yes based on the Planning Commission recommendation. </w:t>
      </w:r>
    </w:p>
    <w:p w14:paraId="69D9B080" w14:textId="06E00A3A" w:rsidR="00365A3D" w:rsidRPr="00BD0F7E" w:rsidRDefault="00C34D89" w:rsidP="00D11941">
      <w:pPr>
        <w:autoSpaceDE w:val="0"/>
        <w:autoSpaceDN w:val="0"/>
        <w:adjustRightInd w:val="0"/>
        <w:jc w:val="both"/>
        <w:rPr>
          <w:rFonts w:eastAsia="Calibri"/>
          <w:sz w:val="22"/>
          <w:szCs w:val="22"/>
        </w:rPr>
      </w:pPr>
      <w:r w:rsidRPr="00BD0F7E">
        <w:rPr>
          <w:rFonts w:eastAsia="Calibri"/>
          <w:sz w:val="22"/>
          <w:szCs w:val="22"/>
        </w:rPr>
        <w:t xml:space="preserve">Councilman James </w:t>
      </w:r>
      <w:r w:rsidR="00BA6768" w:rsidRPr="00BD0F7E">
        <w:rPr>
          <w:rFonts w:eastAsia="Calibri"/>
          <w:sz w:val="22"/>
          <w:szCs w:val="22"/>
        </w:rPr>
        <w:t>votes</w:t>
      </w:r>
      <w:r w:rsidRPr="00BD0F7E">
        <w:rPr>
          <w:rFonts w:eastAsia="Calibri"/>
          <w:sz w:val="22"/>
          <w:szCs w:val="22"/>
        </w:rPr>
        <w:t xml:space="preserve"> yes based on the Planning Commission recommendation;</w:t>
      </w:r>
    </w:p>
    <w:p w14:paraId="16EA5960" w14:textId="609BEAF4" w:rsidR="00C34D89" w:rsidRPr="00BD0F7E" w:rsidRDefault="00C34D89" w:rsidP="00D11941">
      <w:pPr>
        <w:autoSpaceDE w:val="0"/>
        <w:autoSpaceDN w:val="0"/>
        <w:adjustRightInd w:val="0"/>
        <w:jc w:val="both"/>
        <w:rPr>
          <w:rFonts w:eastAsia="Calibri"/>
          <w:sz w:val="22"/>
          <w:szCs w:val="22"/>
        </w:rPr>
      </w:pPr>
      <w:r w:rsidRPr="00BD0F7E">
        <w:rPr>
          <w:rFonts w:eastAsia="Calibri"/>
          <w:sz w:val="22"/>
          <w:szCs w:val="22"/>
        </w:rPr>
        <w:t xml:space="preserve">Councilman Culotta </w:t>
      </w:r>
      <w:r w:rsidR="00BA6768" w:rsidRPr="00BD0F7E">
        <w:rPr>
          <w:rFonts w:eastAsia="Calibri"/>
          <w:sz w:val="22"/>
          <w:szCs w:val="22"/>
        </w:rPr>
        <w:t>votes</w:t>
      </w:r>
      <w:r w:rsidRPr="00BD0F7E">
        <w:rPr>
          <w:rFonts w:eastAsia="Calibri"/>
          <w:sz w:val="22"/>
          <w:szCs w:val="22"/>
        </w:rPr>
        <w:t xml:space="preserve"> yes based on the Planning Commission recommendation.</w:t>
      </w:r>
    </w:p>
    <w:p w14:paraId="23CCC89B" w14:textId="45C5F51F" w:rsidR="00C34D89" w:rsidRPr="00BD0F7E" w:rsidRDefault="00C34D89" w:rsidP="00D11941">
      <w:pPr>
        <w:autoSpaceDE w:val="0"/>
        <w:autoSpaceDN w:val="0"/>
        <w:adjustRightInd w:val="0"/>
        <w:jc w:val="both"/>
        <w:rPr>
          <w:rFonts w:eastAsia="Calibri"/>
          <w:sz w:val="22"/>
          <w:szCs w:val="22"/>
        </w:rPr>
      </w:pPr>
    </w:p>
    <w:p w14:paraId="56597037" w14:textId="102C4E93" w:rsidR="00C34D89" w:rsidRPr="00BD0F7E" w:rsidRDefault="00C34D89" w:rsidP="00D11941">
      <w:pPr>
        <w:autoSpaceDE w:val="0"/>
        <w:autoSpaceDN w:val="0"/>
        <w:adjustRightInd w:val="0"/>
        <w:jc w:val="both"/>
        <w:rPr>
          <w:rFonts w:eastAsia="Calibri"/>
          <w:sz w:val="22"/>
          <w:szCs w:val="22"/>
        </w:rPr>
      </w:pPr>
      <w:r w:rsidRPr="00BD0F7E">
        <w:rPr>
          <w:rFonts w:eastAsia="Calibri"/>
          <w:sz w:val="22"/>
          <w:szCs w:val="22"/>
        </w:rPr>
        <w:t>Director Pierce reviewed the next property owned by Ome Thilde, LLC located at 16 South DuPont Boulevar</w:t>
      </w:r>
      <w:r w:rsidR="00365A3D" w:rsidRPr="00BD0F7E">
        <w:rPr>
          <w:rFonts w:eastAsia="Calibri"/>
          <w:sz w:val="22"/>
          <w:szCs w:val="22"/>
        </w:rPr>
        <w:t xml:space="preserve">d, Tax Map Parcel MD-16-183.09-01-52.00. The current zoning of the property is H-1 with a proposed zoning of OB-1. Director Pierce reviewed the staff report located the packet. </w:t>
      </w:r>
    </w:p>
    <w:p w14:paraId="0ECF2018" w14:textId="3B0EDF28" w:rsidR="00365A3D" w:rsidRPr="00BD0F7E" w:rsidRDefault="00365A3D" w:rsidP="00D11941">
      <w:pPr>
        <w:autoSpaceDE w:val="0"/>
        <w:autoSpaceDN w:val="0"/>
        <w:adjustRightInd w:val="0"/>
        <w:jc w:val="both"/>
        <w:rPr>
          <w:rFonts w:eastAsia="Calibri"/>
          <w:sz w:val="22"/>
          <w:szCs w:val="22"/>
        </w:rPr>
      </w:pPr>
    </w:p>
    <w:p w14:paraId="6057B773" w14:textId="6DD11CC9" w:rsidR="00365A3D" w:rsidRPr="00BD0F7E" w:rsidRDefault="00365A3D" w:rsidP="00D11941">
      <w:pPr>
        <w:autoSpaceDE w:val="0"/>
        <w:autoSpaceDN w:val="0"/>
        <w:adjustRightInd w:val="0"/>
        <w:jc w:val="both"/>
        <w:rPr>
          <w:rFonts w:eastAsia="Calibri"/>
          <w:sz w:val="22"/>
          <w:szCs w:val="22"/>
        </w:rPr>
      </w:pPr>
      <w:r w:rsidRPr="00BD0F7E">
        <w:rPr>
          <w:rFonts w:eastAsia="Calibri"/>
          <w:sz w:val="22"/>
          <w:szCs w:val="22"/>
        </w:rPr>
        <w:t xml:space="preserve">Director </w:t>
      </w:r>
      <w:r w:rsidR="00F30B5F" w:rsidRPr="00BD0F7E">
        <w:rPr>
          <w:rFonts w:eastAsia="Calibri"/>
          <w:sz w:val="22"/>
          <w:szCs w:val="22"/>
        </w:rPr>
        <w:t>Mayor Campbell asked for questions from Council</w:t>
      </w:r>
      <w:r w:rsidR="00BD0F7E">
        <w:rPr>
          <w:rFonts w:eastAsia="Calibri"/>
          <w:sz w:val="22"/>
          <w:szCs w:val="22"/>
        </w:rPr>
        <w:t xml:space="preserve"> and </w:t>
      </w:r>
      <w:r w:rsidR="00F30B5F" w:rsidRPr="00BD0F7E">
        <w:rPr>
          <w:rFonts w:eastAsia="Calibri"/>
          <w:sz w:val="22"/>
          <w:szCs w:val="22"/>
        </w:rPr>
        <w:t xml:space="preserve">there were none. </w:t>
      </w:r>
      <w:r w:rsidR="002F6410" w:rsidRPr="00BD0F7E">
        <w:rPr>
          <w:rFonts w:eastAsia="Calibri"/>
          <w:sz w:val="22"/>
          <w:szCs w:val="22"/>
        </w:rPr>
        <w:t xml:space="preserve">  Mayor Campbell </w:t>
      </w:r>
      <w:r w:rsidR="000D123E" w:rsidRPr="00BD0F7E">
        <w:rPr>
          <w:rFonts w:eastAsia="Calibri"/>
          <w:sz w:val="22"/>
          <w:szCs w:val="22"/>
        </w:rPr>
        <w:t>opened the floor to public comments.  There were none and t</w:t>
      </w:r>
      <w:r w:rsidRPr="00BD0F7E">
        <w:rPr>
          <w:rFonts w:eastAsia="Calibri"/>
          <w:sz w:val="22"/>
          <w:szCs w:val="22"/>
        </w:rPr>
        <w:t xml:space="preserve">he public hearing </w:t>
      </w:r>
      <w:r w:rsidR="000D123E" w:rsidRPr="00BD0F7E">
        <w:rPr>
          <w:rFonts w:eastAsia="Calibri"/>
          <w:sz w:val="22"/>
          <w:szCs w:val="22"/>
        </w:rPr>
        <w:t xml:space="preserve">was closed </w:t>
      </w:r>
      <w:r w:rsidRPr="00BD0F7E">
        <w:rPr>
          <w:rFonts w:eastAsia="Calibri"/>
          <w:sz w:val="22"/>
          <w:szCs w:val="22"/>
        </w:rPr>
        <w:t xml:space="preserve">at 7:49 p.m.  </w:t>
      </w:r>
    </w:p>
    <w:p w14:paraId="2025AA3E" w14:textId="77777777" w:rsidR="00365A3D" w:rsidRPr="00BD0F7E" w:rsidRDefault="00365A3D" w:rsidP="00D11941">
      <w:pPr>
        <w:autoSpaceDE w:val="0"/>
        <w:autoSpaceDN w:val="0"/>
        <w:adjustRightInd w:val="0"/>
        <w:jc w:val="both"/>
        <w:rPr>
          <w:rFonts w:eastAsia="Calibri"/>
          <w:sz w:val="22"/>
          <w:szCs w:val="22"/>
        </w:rPr>
      </w:pPr>
    </w:p>
    <w:p w14:paraId="5211A408" w14:textId="52130210" w:rsidR="00365A3D" w:rsidRPr="00BA6768" w:rsidRDefault="00365A3D" w:rsidP="00D11941">
      <w:pPr>
        <w:autoSpaceDE w:val="0"/>
        <w:autoSpaceDN w:val="0"/>
        <w:adjustRightInd w:val="0"/>
        <w:jc w:val="both"/>
        <w:rPr>
          <w:rFonts w:eastAsia="Calibri"/>
          <w:sz w:val="22"/>
          <w:szCs w:val="22"/>
        </w:rPr>
      </w:pPr>
      <w:r w:rsidRPr="00BD0F7E">
        <w:rPr>
          <w:rFonts w:eastAsia="Calibri"/>
          <w:sz w:val="22"/>
          <w:szCs w:val="22"/>
        </w:rPr>
        <w:t xml:space="preserve">Councilman Boyle made a motion to accept the Planning and Zoning recommendation to change the zoning of </w:t>
      </w:r>
      <w:r w:rsidR="00BD0F7E">
        <w:rPr>
          <w:rFonts w:eastAsia="Calibri"/>
          <w:sz w:val="22"/>
          <w:szCs w:val="22"/>
        </w:rPr>
        <w:t xml:space="preserve">Tax Parcel </w:t>
      </w:r>
      <w:r w:rsidRPr="00BD0F7E">
        <w:rPr>
          <w:rFonts w:eastAsia="Calibri"/>
          <w:sz w:val="22"/>
          <w:szCs w:val="22"/>
        </w:rPr>
        <w:t xml:space="preserve">MD-16-183.09-01-52.00 from H-1 to OB-1. Councilman Fulton seconded the motion. </w:t>
      </w:r>
      <w:r w:rsidR="000D123E" w:rsidRPr="00BD0F7E">
        <w:rPr>
          <w:rFonts w:eastAsia="Calibri"/>
          <w:sz w:val="22"/>
          <w:szCs w:val="22"/>
        </w:rPr>
        <w:t xml:space="preserve">Motion carried by the following unanimous </w:t>
      </w:r>
      <w:r w:rsidRPr="00BD0F7E">
        <w:rPr>
          <w:rFonts w:eastAsia="Calibri"/>
          <w:sz w:val="22"/>
          <w:szCs w:val="22"/>
        </w:rPr>
        <w:t>roll call vote:</w:t>
      </w:r>
      <w:r w:rsidRPr="00BA6768">
        <w:rPr>
          <w:rFonts w:eastAsia="Calibri"/>
          <w:sz w:val="22"/>
          <w:szCs w:val="22"/>
        </w:rPr>
        <w:t xml:space="preserve"> </w:t>
      </w:r>
    </w:p>
    <w:p w14:paraId="09CEA9E4" w14:textId="77777777" w:rsidR="00365A3D" w:rsidRPr="00BA6768" w:rsidRDefault="00365A3D" w:rsidP="00D11941">
      <w:pPr>
        <w:autoSpaceDE w:val="0"/>
        <w:autoSpaceDN w:val="0"/>
        <w:adjustRightInd w:val="0"/>
        <w:jc w:val="both"/>
        <w:rPr>
          <w:rFonts w:eastAsia="Calibri"/>
          <w:sz w:val="22"/>
          <w:szCs w:val="22"/>
        </w:rPr>
      </w:pPr>
    </w:p>
    <w:p w14:paraId="58584148" w14:textId="619BF295"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Boyle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4CCD3C80" w14:textId="046EA380"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Marabello </w:t>
      </w:r>
      <w:r w:rsidR="00BA6768" w:rsidRPr="00BA6768">
        <w:rPr>
          <w:rFonts w:eastAsia="Calibri"/>
          <w:sz w:val="22"/>
          <w:szCs w:val="22"/>
        </w:rPr>
        <w:t>votes</w:t>
      </w:r>
      <w:r w:rsidRPr="00BA6768">
        <w:rPr>
          <w:rFonts w:eastAsia="Calibri"/>
          <w:sz w:val="22"/>
          <w:szCs w:val="22"/>
        </w:rPr>
        <w:t xml:space="preserve"> yes based on the Planning Commission recommendation; </w:t>
      </w:r>
    </w:p>
    <w:p w14:paraId="7896D011" w14:textId="774821A7"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Councilwoman Wilson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4CB906A6" w14:textId="7CCFA540"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w:t>
      </w:r>
      <w:r w:rsidR="00596557">
        <w:rPr>
          <w:rFonts w:eastAsia="Calibri"/>
          <w:sz w:val="22"/>
          <w:szCs w:val="22"/>
        </w:rPr>
        <w:t>Morrow</w:t>
      </w:r>
      <w:r w:rsidRPr="00BA6768">
        <w:rPr>
          <w:rFonts w:eastAsia="Calibri"/>
          <w:sz w:val="22"/>
          <w:szCs w:val="22"/>
        </w:rPr>
        <w:t xml:space="preserve">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7140EC7D" w14:textId="6C65524A"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Baer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15BD2096" w14:textId="1BD94B9C"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James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5B0DC385" w14:textId="1179C678" w:rsidR="00365A3D" w:rsidRPr="00BA6768" w:rsidRDefault="00365A3D" w:rsidP="00D11941">
      <w:pPr>
        <w:autoSpaceDE w:val="0"/>
        <w:autoSpaceDN w:val="0"/>
        <w:adjustRightInd w:val="0"/>
        <w:jc w:val="both"/>
        <w:rPr>
          <w:rFonts w:eastAsia="Calibri"/>
          <w:sz w:val="22"/>
          <w:szCs w:val="22"/>
        </w:rPr>
      </w:pPr>
      <w:bookmarkStart w:id="14" w:name="_Hlk59271574"/>
      <w:r w:rsidRPr="00BA6768">
        <w:rPr>
          <w:rFonts w:eastAsia="Calibri"/>
          <w:sz w:val="22"/>
          <w:szCs w:val="22"/>
        </w:rPr>
        <w:t xml:space="preserve">Councilman Fulton </w:t>
      </w:r>
      <w:r w:rsidR="00BA6768" w:rsidRPr="00BA6768">
        <w:rPr>
          <w:rFonts w:eastAsia="Calibri"/>
          <w:sz w:val="22"/>
          <w:szCs w:val="22"/>
        </w:rPr>
        <w:t>votes</w:t>
      </w:r>
      <w:r w:rsidRPr="00BA6768">
        <w:rPr>
          <w:rFonts w:eastAsia="Calibri"/>
          <w:sz w:val="22"/>
          <w:szCs w:val="22"/>
        </w:rPr>
        <w:t xml:space="preserve"> yes based on the Planning Commission recommendation. </w:t>
      </w:r>
    </w:p>
    <w:bookmarkEnd w:id="14"/>
    <w:p w14:paraId="1397D816" w14:textId="60C5217F"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Culotta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4493E257" w14:textId="77777777" w:rsidR="00365A3D" w:rsidRPr="00BA6768" w:rsidRDefault="00365A3D" w:rsidP="00D11941">
      <w:pPr>
        <w:autoSpaceDE w:val="0"/>
        <w:autoSpaceDN w:val="0"/>
        <w:adjustRightInd w:val="0"/>
        <w:jc w:val="both"/>
        <w:rPr>
          <w:rFonts w:eastAsia="Calibri"/>
          <w:sz w:val="22"/>
          <w:szCs w:val="22"/>
        </w:rPr>
      </w:pPr>
    </w:p>
    <w:p w14:paraId="4F1405C8" w14:textId="42E358C1"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Director Pierce discussed the next property owned by Milford Family Ventures, LLC located at 31 Milford-Harrington Highway, Tax Parcel MD-16-182.00-01-04.00. The current zoning is I-1 and the proposed zoning is C-3. </w:t>
      </w:r>
      <w:r w:rsidR="00F30B5F" w:rsidRPr="00BA6768">
        <w:rPr>
          <w:rFonts w:eastAsia="Calibri"/>
          <w:sz w:val="22"/>
          <w:szCs w:val="22"/>
        </w:rPr>
        <w:t>Director Pierce reviewed the information included in the staff report.</w:t>
      </w:r>
      <w:r w:rsidR="00BD0F7E">
        <w:rPr>
          <w:rFonts w:eastAsia="Calibri"/>
          <w:sz w:val="22"/>
          <w:szCs w:val="22"/>
        </w:rPr>
        <w:t xml:space="preserve">  </w:t>
      </w:r>
      <w:r w:rsidR="00F30B5F" w:rsidRPr="00BA6768">
        <w:rPr>
          <w:rFonts w:eastAsia="Calibri"/>
          <w:sz w:val="22"/>
          <w:szCs w:val="22"/>
        </w:rPr>
        <w:t>Mayor Campbell</w:t>
      </w:r>
      <w:r w:rsidRPr="00BA6768">
        <w:rPr>
          <w:rFonts w:eastAsia="Calibri"/>
          <w:sz w:val="22"/>
          <w:szCs w:val="22"/>
        </w:rPr>
        <w:t xml:space="preserve"> asked for any questions from the Council; there were none. </w:t>
      </w:r>
    </w:p>
    <w:p w14:paraId="4E2EA36B" w14:textId="77777777" w:rsidR="00365A3D" w:rsidRPr="00BA6768" w:rsidRDefault="00365A3D" w:rsidP="00D11941">
      <w:pPr>
        <w:autoSpaceDE w:val="0"/>
        <w:autoSpaceDN w:val="0"/>
        <w:adjustRightInd w:val="0"/>
        <w:jc w:val="both"/>
        <w:rPr>
          <w:rFonts w:eastAsia="Calibri"/>
          <w:sz w:val="22"/>
          <w:szCs w:val="22"/>
        </w:rPr>
      </w:pPr>
    </w:p>
    <w:p w14:paraId="6E4030EF" w14:textId="396F9663"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Mayor Campbell asked for any public comments </w:t>
      </w:r>
      <w:r w:rsidR="00BD0F7E">
        <w:rPr>
          <w:rFonts w:eastAsia="Calibri"/>
          <w:sz w:val="22"/>
          <w:szCs w:val="22"/>
        </w:rPr>
        <w:t xml:space="preserve">and there were </w:t>
      </w:r>
      <w:r w:rsidRPr="00BA6768">
        <w:rPr>
          <w:rFonts w:eastAsia="Calibri"/>
          <w:sz w:val="22"/>
          <w:szCs w:val="22"/>
        </w:rPr>
        <w:t xml:space="preserve">none. He then closed the public hearing at 7:53 p.m. and opened the regular meeting. </w:t>
      </w:r>
    </w:p>
    <w:p w14:paraId="2FA244B3" w14:textId="77777777" w:rsidR="00365A3D" w:rsidRPr="00BA6768" w:rsidRDefault="00365A3D" w:rsidP="00D11941">
      <w:pPr>
        <w:autoSpaceDE w:val="0"/>
        <w:autoSpaceDN w:val="0"/>
        <w:adjustRightInd w:val="0"/>
        <w:jc w:val="both"/>
        <w:rPr>
          <w:rFonts w:eastAsia="Calibri"/>
          <w:sz w:val="22"/>
          <w:szCs w:val="22"/>
        </w:rPr>
      </w:pPr>
    </w:p>
    <w:p w14:paraId="7F3254E0" w14:textId="3AE31AE6"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Marabello made a motion to accept the Planning and Zoning recommendation to change the zoning of </w:t>
      </w:r>
      <w:r w:rsidR="00BD0F7E">
        <w:rPr>
          <w:rFonts w:eastAsia="Calibri"/>
          <w:sz w:val="22"/>
          <w:szCs w:val="22"/>
        </w:rPr>
        <w:t xml:space="preserve">Tax Parcel </w:t>
      </w:r>
      <w:r w:rsidRPr="00BA6768">
        <w:rPr>
          <w:rFonts w:eastAsia="Calibri"/>
          <w:sz w:val="22"/>
          <w:szCs w:val="22"/>
        </w:rPr>
        <w:t>MD-16-182.00-01-04.00 from I-1 to C-3. Councilman Boyle seconded the motion.</w:t>
      </w:r>
      <w:r w:rsidR="00BD0F7E">
        <w:rPr>
          <w:rFonts w:eastAsia="Calibri"/>
          <w:sz w:val="22"/>
          <w:szCs w:val="22"/>
        </w:rPr>
        <w:t xml:space="preserve">  Motion carried by the following roll call vote:</w:t>
      </w:r>
      <w:r w:rsidRPr="00BA6768">
        <w:rPr>
          <w:rFonts w:eastAsia="Calibri"/>
          <w:sz w:val="22"/>
          <w:szCs w:val="22"/>
        </w:rPr>
        <w:t xml:space="preserve"> </w:t>
      </w:r>
    </w:p>
    <w:p w14:paraId="48EF0B03" w14:textId="77777777" w:rsidR="00365A3D" w:rsidRPr="00BA6768" w:rsidRDefault="00365A3D" w:rsidP="00D11941">
      <w:pPr>
        <w:autoSpaceDE w:val="0"/>
        <w:autoSpaceDN w:val="0"/>
        <w:adjustRightInd w:val="0"/>
        <w:jc w:val="both"/>
        <w:rPr>
          <w:rFonts w:eastAsia="Calibri"/>
          <w:sz w:val="22"/>
          <w:szCs w:val="22"/>
        </w:rPr>
      </w:pPr>
    </w:p>
    <w:p w14:paraId="5034EEAE" w14:textId="5839417C"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Boyle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19B579E8" w14:textId="2C59ED0C"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Marabello </w:t>
      </w:r>
      <w:r w:rsidR="00BA6768" w:rsidRPr="00BA6768">
        <w:rPr>
          <w:rFonts w:eastAsia="Calibri"/>
          <w:sz w:val="22"/>
          <w:szCs w:val="22"/>
        </w:rPr>
        <w:t>votes</w:t>
      </w:r>
      <w:r w:rsidRPr="00BA6768">
        <w:rPr>
          <w:rFonts w:eastAsia="Calibri"/>
          <w:sz w:val="22"/>
          <w:szCs w:val="22"/>
        </w:rPr>
        <w:t xml:space="preserve"> yes based on the Planning Commission recommendation; </w:t>
      </w:r>
    </w:p>
    <w:p w14:paraId="621273F3" w14:textId="23D2EDE5"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Councilwoman Wilson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78F713BB" w14:textId="3573C66C"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w:t>
      </w:r>
      <w:r w:rsidR="00596557">
        <w:rPr>
          <w:rFonts w:eastAsia="Calibri"/>
          <w:sz w:val="22"/>
          <w:szCs w:val="22"/>
        </w:rPr>
        <w:t>Morrow</w:t>
      </w:r>
      <w:r w:rsidRPr="00BA6768">
        <w:rPr>
          <w:rFonts w:eastAsia="Calibri"/>
          <w:sz w:val="22"/>
          <w:szCs w:val="22"/>
        </w:rPr>
        <w:t xml:space="preserve">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39BCE0B3" w14:textId="5C119A30"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Baer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1E04FEEF" w14:textId="1BA785E5"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Fulton </w:t>
      </w:r>
      <w:r w:rsidR="00BA6768" w:rsidRPr="00BA6768">
        <w:rPr>
          <w:rFonts w:eastAsia="Calibri"/>
          <w:sz w:val="22"/>
          <w:szCs w:val="22"/>
        </w:rPr>
        <w:t>votes</w:t>
      </w:r>
      <w:r w:rsidRPr="00BA6768">
        <w:rPr>
          <w:rFonts w:eastAsia="Calibri"/>
          <w:sz w:val="22"/>
          <w:szCs w:val="22"/>
        </w:rPr>
        <w:t xml:space="preserve"> yes based on the Planning Commission recommendation. </w:t>
      </w:r>
    </w:p>
    <w:p w14:paraId="40B4CA60" w14:textId="17DE2C84"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James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72C49D83" w14:textId="61323BF5"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Culotta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7BDBA638" w14:textId="77777777" w:rsidR="00365A3D" w:rsidRPr="00BA6768" w:rsidRDefault="00365A3D" w:rsidP="00D11941">
      <w:pPr>
        <w:autoSpaceDE w:val="0"/>
        <w:autoSpaceDN w:val="0"/>
        <w:adjustRightInd w:val="0"/>
        <w:jc w:val="both"/>
        <w:rPr>
          <w:rFonts w:eastAsia="Calibri"/>
          <w:sz w:val="22"/>
          <w:szCs w:val="22"/>
        </w:rPr>
      </w:pPr>
    </w:p>
    <w:p w14:paraId="690FE0A0" w14:textId="1C95868A"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lastRenderedPageBreak/>
        <w:t xml:space="preserve">Director Pierce discussed the next property owned by William </w:t>
      </w:r>
      <w:proofErr w:type="spellStart"/>
      <w:r w:rsidRPr="00BA6768">
        <w:rPr>
          <w:rFonts w:eastAsia="Calibri"/>
          <w:sz w:val="22"/>
          <w:szCs w:val="22"/>
        </w:rPr>
        <w:t>Sipple</w:t>
      </w:r>
      <w:proofErr w:type="spellEnd"/>
      <w:r w:rsidRPr="00BA6768">
        <w:rPr>
          <w:rFonts w:eastAsia="Calibri"/>
          <w:sz w:val="22"/>
          <w:szCs w:val="22"/>
        </w:rPr>
        <w:t xml:space="preserve"> &amp; Son Inc</w:t>
      </w:r>
      <w:r w:rsidR="00BD0F7E">
        <w:rPr>
          <w:rFonts w:eastAsia="Calibri"/>
          <w:sz w:val="22"/>
          <w:szCs w:val="22"/>
        </w:rPr>
        <w:t>orporated</w:t>
      </w:r>
      <w:r w:rsidRPr="00BA6768">
        <w:rPr>
          <w:rFonts w:eastAsia="Calibri"/>
          <w:sz w:val="22"/>
          <w:szCs w:val="22"/>
        </w:rPr>
        <w:t xml:space="preserve"> located at 300 South Rehoboth Boulevard, Tax Parcel 3-30-7.17-269.00</w:t>
      </w:r>
      <w:r w:rsidR="00F30B5F" w:rsidRPr="00BA6768">
        <w:rPr>
          <w:rFonts w:eastAsia="Calibri"/>
          <w:sz w:val="22"/>
          <w:szCs w:val="22"/>
        </w:rPr>
        <w:t xml:space="preserve">. </w:t>
      </w:r>
      <w:r w:rsidRPr="00BA6768">
        <w:rPr>
          <w:rFonts w:eastAsia="Calibri"/>
          <w:sz w:val="22"/>
          <w:szCs w:val="22"/>
        </w:rPr>
        <w:t xml:space="preserve">The current zoning of the property is I-1 with a proposed zoning of C-3. Director Pierce reviewed the information included in the staff report. </w:t>
      </w:r>
    </w:p>
    <w:p w14:paraId="2FBCE8E3" w14:textId="7D3F0D6D" w:rsidR="00F30B5F" w:rsidRPr="00BA6768" w:rsidRDefault="00F30B5F" w:rsidP="00D11941">
      <w:pPr>
        <w:autoSpaceDE w:val="0"/>
        <w:autoSpaceDN w:val="0"/>
        <w:adjustRightInd w:val="0"/>
        <w:jc w:val="both"/>
        <w:rPr>
          <w:rFonts w:eastAsia="Calibri"/>
          <w:sz w:val="22"/>
          <w:szCs w:val="22"/>
        </w:rPr>
      </w:pPr>
    </w:p>
    <w:p w14:paraId="76F2FAF1" w14:textId="1BF2234C"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 xml:space="preserve">Councilman Boyle asked if the owner intended to merge the two parcels into one </w:t>
      </w:r>
      <w:r w:rsidR="00BD0F7E">
        <w:rPr>
          <w:rFonts w:eastAsia="Calibri"/>
          <w:sz w:val="22"/>
          <w:szCs w:val="22"/>
        </w:rPr>
        <w:t>and Director P</w:t>
      </w:r>
      <w:r w:rsidRPr="00BA6768">
        <w:rPr>
          <w:rFonts w:eastAsia="Calibri"/>
          <w:sz w:val="22"/>
          <w:szCs w:val="22"/>
        </w:rPr>
        <w:t xml:space="preserve">ierce replied yes. </w:t>
      </w:r>
    </w:p>
    <w:p w14:paraId="6495D239" w14:textId="77777777" w:rsidR="00365A3D" w:rsidRPr="00BA6768" w:rsidRDefault="00365A3D" w:rsidP="00D11941">
      <w:pPr>
        <w:tabs>
          <w:tab w:val="left" w:pos="1741"/>
        </w:tabs>
        <w:autoSpaceDE w:val="0"/>
        <w:autoSpaceDN w:val="0"/>
        <w:adjustRightInd w:val="0"/>
        <w:jc w:val="both"/>
        <w:rPr>
          <w:i/>
          <w:iCs/>
          <w:sz w:val="22"/>
          <w:szCs w:val="22"/>
        </w:rPr>
      </w:pPr>
    </w:p>
    <w:p w14:paraId="6F899F40" w14:textId="159C3EF6" w:rsidR="00365A3D" w:rsidRDefault="00F30B5F" w:rsidP="00D11941">
      <w:pPr>
        <w:autoSpaceDE w:val="0"/>
        <w:autoSpaceDN w:val="0"/>
        <w:adjustRightInd w:val="0"/>
        <w:jc w:val="both"/>
        <w:rPr>
          <w:rFonts w:eastAsia="Calibri"/>
          <w:sz w:val="22"/>
          <w:szCs w:val="22"/>
        </w:rPr>
      </w:pPr>
      <w:r w:rsidRPr="00BA6768">
        <w:rPr>
          <w:rFonts w:eastAsia="Calibri"/>
          <w:sz w:val="22"/>
          <w:szCs w:val="22"/>
        </w:rPr>
        <w:t>Mayor Campbell</w:t>
      </w:r>
      <w:r w:rsidR="00365A3D" w:rsidRPr="00BA6768">
        <w:rPr>
          <w:rFonts w:eastAsia="Calibri"/>
          <w:sz w:val="22"/>
          <w:szCs w:val="22"/>
        </w:rPr>
        <w:t xml:space="preserve"> asked for any questions from the Council; there were none.</w:t>
      </w:r>
      <w:r w:rsidR="00BD0F7E">
        <w:rPr>
          <w:rFonts w:eastAsia="Calibri"/>
          <w:sz w:val="22"/>
          <w:szCs w:val="22"/>
        </w:rPr>
        <w:t xml:space="preserve">   The Mayor then opened the floor to public comment.  There were none and the floor was closed.</w:t>
      </w:r>
    </w:p>
    <w:p w14:paraId="266541DB" w14:textId="77777777" w:rsidR="00BD0F7E" w:rsidRPr="00BA6768" w:rsidRDefault="00BD0F7E" w:rsidP="00D11941">
      <w:pPr>
        <w:autoSpaceDE w:val="0"/>
        <w:autoSpaceDN w:val="0"/>
        <w:adjustRightInd w:val="0"/>
        <w:jc w:val="both"/>
        <w:rPr>
          <w:rFonts w:eastAsia="Calibri"/>
          <w:sz w:val="22"/>
          <w:szCs w:val="22"/>
        </w:rPr>
      </w:pPr>
    </w:p>
    <w:p w14:paraId="3E0816B2" w14:textId="0BF2F090"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Council</w:t>
      </w:r>
      <w:r w:rsidR="00F30B5F" w:rsidRPr="00BA6768">
        <w:rPr>
          <w:rFonts w:eastAsia="Calibri"/>
          <w:sz w:val="22"/>
          <w:szCs w:val="22"/>
        </w:rPr>
        <w:t>woman Wilson</w:t>
      </w:r>
      <w:r w:rsidRPr="00BA6768">
        <w:rPr>
          <w:rFonts w:eastAsia="Calibri"/>
          <w:sz w:val="22"/>
          <w:szCs w:val="22"/>
        </w:rPr>
        <w:t xml:space="preserve"> made a motion to accept the Planning and Zoning recommendation to change the zoning of </w:t>
      </w:r>
      <w:r w:rsidR="0074710E">
        <w:rPr>
          <w:rFonts w:eastAsia="Calibri"/>
          <w:sz w:val="22"/>
          <w:szCs w:val="22"/>
        </w:rPr>
        <w:t>Tax Parcel 3</w:t>
      </w:r>
      <w:r w:rsidR="00F30B5F" w:rsidRPr="00BA6768">
        <w:rPr>
          <w:rFonts w:eastAsia="Calibri"/>
          <w:sz w:val="22"/>
          <w:szCs w:val="22"/>
        </w:rPr>
        <w:t xml:space="preserve">-30-7.17-269.00 </w:t>
      </w:r>
      <w:r w:rsidRPr="00BA6768">
        <w:rPr>
          <w:rFonts w:eastAsia="Calibri"/>
          <w:sz w:val="22"/>
          <w:szCs w:val="22"/>
        </w:rPr>
        <w:t xml:space="preserve">from I-1 to C-3. Councilman </w:t>
      </w:r>
      <w:r w:rsidR="00F30B5F" w:rsidRPr="00BA6768">
        <w:rPr>
          <w:rFonts w:eastAsia="Calibri"/>
          <w:sz w:val="22"/>
          <w:szCs w:val="22"/>
        </w:rPr>
        <w:t>Fulton</w:t>
      </w:r>
      <w:r w:rsidRPr="00BA6768">
        <w:rPr>
          <w:rFonts w:eastAsia="Calibri"/>
          <w:sz w:val="22"/>
          <w:szCs w:val="22"/>
        </w:rPr>
        <w:t xml:space="preserve"> seconded the motion. </w:t>
      </w:r>
      <w:r w:rsidR="00BD0F7E">
        <w:rPr>
          <w:rFonts w:eastAsia="Calibri"/>
          <w:sz w:val="22"/>
          <w:szCs w:val="22"/>
        </w:rPr>
        <w:t xml:space="preserve">  Motion carried by the following roll call vote:</w:t>
      </w:r>
    </w:p>
    <w:p w14:paraId="064101B9" w14:textId="77777777" w:rsidR="00365A3D" w:rsidRPr="00BA6768" w:rsidRDefault="00365A3D" w:rsidP="00D11941">
      <w:pPr>
        <w:autoSpaceDE w:val="0"/>
        <w:autoSpaceDN w:val="0"/>
        <w:adjustRightInd w:val="0"/>
        <w:jc w:val="both"/>
        <w:rPr>
          <w:rFonts w:eastAsia="Calibri"/>
          <w:sz w:val="22"/>
          <w:szCs w:val="22"/>
        </w:rPr>
      </w:pPr>
    </w:p>
    <w:p w14:paraId="06EBCE08" w14:textId="4534349F"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Boyle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1F4BC8BF" w14:textId="136EEAAD"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Marabello </w:t>
      </w:r>
      <w:r w:rsidR="00BA6768" w:rsidRPr="00BA6768">
        <w:rPr>
          <w:rFonts w:eastAsia="Calibri"/>
          <w:sz w:val="22"/>
          <w:szCs w:val="22"/>
        </w:rPr>
        <w:t>votes</w:t>
      </w:r>
      <w:r w:rsidRPr="00BA6768">
        <w:rPr>
          <w:rFonts w:eastAsia="Calibri"/>
          <w:sz w:val="22"/>
          <w:szCs w:val="22"/>
        </w:rPr>
        <w:t xml:space="preserve"> yes based on the Planning Commission recommendation; </w:t>
      </w:r>
    </w:p>
    <w:p w14:paraId="396117EF" w14:textId="6E8B1DE4"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Councilwoman Wilson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5CE00FC7" w14:textId="6B37F16A"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w:t>
      </w:r>
      <w:r w:rsidR="00596557">
        <w:rPr>
          <w:rFonts w:eastAsia="Calibri"/>
          <w:sz w:val="22"/>
          <w:szCs w:val="22"/>
        </w:rPr>
        <w:t>Morrow</w:t>
      </w:r>
      <w:r w:rsidRPr="00BA6768">
        <w:rPr>
          <w:rFonts w:eastAsia="Calibri"/>
          <w:sz w:val="22"/>
          <w:szCs w:val="22"/>
        </w:rPr>
        <w:t xml:space="preserve">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1ACA2AF9" w14:textId="671C6B3B"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Baer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58DF5897" w14:textId="71EC23D0"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Fulton </w:t>
      </w:r>
      <w:r w:rsidR="00BA6768" w:rsidRPr="00BA6768">
        <w:rPr>
          <w:rFonts w:eastAsia="Calibri"/>
          <w:sz w:val="22"/>
          <w:szCs w:val="22"/>
        </w:rPr>
        <w:t>votes</w:t>
      </w:r>
      <w:r w:rsidRPr="00BA6768">
        <w:rPr>
          <w:rFonts w:eastAsia="Calibri"/>
          <w:sz w:val="22"/>
          <w:szCs w:val="22"/>
        </w:rPr>
        <w:t xml:space="preserve"> yes based on the Planning Commission recommendation. </w:t>
      </w:r>
    </w:p>
    <w:p w14:paraId="0B56734C" w14:textId="69F0D7C0"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James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0E91E74E" w14:textId="0E341312" w:rsidR="00365A3D" w:rsidRPr="00BA6768" w:rsidRDefault="00365A3D" w:rsidP="00D11941">
      <w:pPr>
        <w:autoSpaceDE w:val="0"/>
        <w:autoSpaceDN w:val="0"/>
        <w:adjustRightInd w:val="0"/>
        <w:jc w:val="both"/>
        <w:rPr>
          <w:rFonts w:eastAsia="Calibri"/>
          <w:sz w:val="22"/>
          <w:szCs w:val="22"/>
        </w:rPr>
      </w:pPr>
      <w:r w:rsidRPr="00BA6768">
        <w:rPr>
          <w:rFonts w:eastAsia="Calibri"/>
          <w:sz w:val="22"/>
          <w:szCs w:val="22"/>
        </w:rPr>
        <w:t xml:space="preserve">Councilman Culotta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45C15459" w14:textId="77777777" w:rsidR="00BD0F7E" w:rsidRDefault="00BD0F7E" w:rsidP="00D11941">
      <w:pPr>
        <w:autoSpaceDE w:val="0"/>
        <w:autoSpaceDN w:val="0"/>
        <w:adjustRightInd w:val="0"/>
        <w:jc w:val="both"/>
        <w:rPr>
          <w:rFonts w:eastAsia="Calibri"/>
          <w:sz w:val="22"/>
          <w:szCs w:val="22"/>
        </w:rPr>
      </w:pPr>
    </w:p>
    <w:p w14:paraId="218F07AB" w14:textId="78B60ECE" w:rsidR="00365A3D" w:rsidRPr="00BA6768" w:rsidRDefault="00F30B5F" w:rsidP="00D11941">
      <w:pPr>
        <w:autoSpaceDE w:val="0"/>
        <w:autoSpaceDN w:val="0"/>
        <w:adjustRightInd w:val="0"/>
        <w:jc w:val="both"/>
        <w:rPr>
          <w:rFonts w:eastAsia="Calibri"/>
          <w:sz w:val="22"/>
          <w:szCs w:val="22"/>
        </w:rPr>
      </w:pPr>
      <w:r w:rsidRPr="00BA6768">
        <w:rPr>
          <w:rFonts w:eastAsia="Calibri"/>
          <w:sz w:val="22"/>
          <w:szCs w:val="22"/>
        </w:rPr>
        <w:t>Director Pierce reviewed the information for the next property owned by Scott G</w:t>
      </w:r>
      <w:r w:rsidR="00BD0F7E">
        <w:rPr>
          <w:rFonts w:eastAsia="Calibri"/>
          <w:sz w:val="22"/>
          <w:szCs w:val="22"/>
        </w:rPr>
        <w:t>.</w:t>
      </w:r>
      <w:r w:rsidRPr="00BA6768">
        <w:rPr>
          <w:rFonts w:eastAsia="Calibri"/>
          <w:sz w:val="22"/>
          <w:szCs w:val="22"/>
        </w:rPr>
        <w:t xml:space="preserve"> &amp; Jacque M</w:t>
      </w:r>
      <w:r w:rsidR="00BD0F7E">
        <w:rPr>
          <w:rFonts w:eastAsia="Calibri"/>
          <w:sz w:val="22"/>
          <w:szCs w:val="22"/>
        </w:rPr>
        <w:t>.</w:t>
      </w:r>
      <w:r w:rsidRPr="00BA6768">
        <w:rPr>
          <w:rFonts w:eastAsia="Calibri"/>
          <w:sz w:val="22"/>
          <w:szCs w:val="22"/>
        </w:rPr>
        <w:t xml:space="preserve"> Sipple located at 0 Lovers Lane, Tax </w:t>
      </w:r>
      <w:r w:rsidR="00BD0F7E">
        <w:rPr>
          <w:rFonts w:eastAsia="Calibri"/>
          <w:sz w:val="22"/>
          <w:szCs w:val="22"/>
        </w:rPr>
        <w:t>Pa</w:t>
      </w:r>
      <w:r w:rsidRPr="00BA6768">
        <w:rPr>
          <w:rFonts w:eastAsia="Calibri"/>
          <w:sz w:val="22"/>
          <w:szCs w:val="22"/>
        </w:rPr>
        <w:t xml:space="preserve">rcel 3-30-7.17-270.00. The current zoning is R-2 with a proposed zoning of C-3. </w:t>
      </w:r>
      <w:r w:rsidR="00BD0F7E">
        <w:rPr>
          <w:rFonts w:eastAsia="Calibri"/>
          <w:sz w:val="22"/>
          <w:szCs w:val="22"/>
        </w:rPr>
        <w:t xml:space="preserve"> The floor was opened to public comments and there were none.  After which, the floor was closed.</w:t>
      </w:r>
    </w:p>
    <w:p w14:paraId="621CD7F9" w14:textId="77777777" w:rsidR="00F30B5F" w:rsidRPr="00BA6768" w:rsidRDefault="00F30B5F" w:rsidP="00D11941">
      <w:pPr>
        <w:autoSpaceDE w:val="0"/>
        <w:autoSpaceDN w:val="0"/>
        <w:adjustRightInd w:val="0"/>
        <w:jc w:val="both"/>
        <w:rPr>
          <w:rFonts w:eastAsia="Calibri"/>
          <w:sz w:val="22"/>
          <w:szCs w:val="22"/>
        </w:rPr>
      </w:pPr>
    </w:p>
    <w:p w14:paraId="079665F8" w14:textId="35E70384"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Councilwoman Wilson made a motion to accept the Planning and Zoning recommendation to change the zoning of T</w:t>
      </w:r>
      <w:r w:rsidR="00BD0F7E">
        <w:rPr>
          <w:rFonts w:eastAsia="Calibri"/>
          <w:sz w:val="22"/>
          <w:szCs w:val="22"/>
        </w:rPr>
        <w:t xml:space="preserve">ax </w:t>
      </w:r>
      <w:r w:rsidR="00BD0F7E" w:rsidRPr="00917B4E">
        <w:rPr>
          <w:rFonts w:eastAsia="Calibri"/>
          <w:sz w:val="22"/>
          <w:szCs w:val="22"/>
        </w:rPr>
        <w:t xml:space="preserve">Parcel </w:t>
      </w:r>
      <w:r w:rsidRPr="00917B4E">
        <w:rPr>
          <w:rFonts w:eastAsia="Calibri"/>
          <w:sz w:val="22"/>
          <w:szCs w:val="22"/>
        </w:rPr>
        <w:t xml:space="preserve">3-30-7.17-270.00 from </w:t>
      </w:r>
      <w:r w:rsidR="00917B4E" w:rsidRPr="00917B4E">
        <w:rPr>
          <w:rFonts w:eastAsia="Calibri"/>
          <w:sz w:val="22"/>
          <w:szCs w:val="22"/>
        </w:rPr>
        <w:t>R-2</w:t>
      </w:r>
      <w:r w:rsidRPr="00917B4E">
        <w:rPr>
          <w:rFonts w:eastAsia="Calibri"/>
          <w:sz w:val="22"/>
          <w:szCs w:val="22"/>
        </w:rPr>
        <w:t xml:space="preserve"> to C-3. Councilman</w:t>
      </w:r>
      <w:r w:rsidRPr="00BA6768">
        <w:rPr>
          <w:rFonts w:eastAsia="Calibri"/>
          <w:sz w:val="22"/>
          <w:szCs w:val="22"/>
        </w:rPr>
        <w:t xml:space="preserve"> Boyle seconded the motion. </w:t>
      </w:r>
      <w:r w:rsidR="00BD0F7E">
        <w:rPr>
          <w:rFonts w:eastAsia="Calibri"/>
          <w:sz w:val="22"/>
          <w:szCs w:val="22"/>
        </w:rPr>
        <w:t xml:space="preserve">  Motion carried by the following</w:t>
      </w:r>
      <w:r w:rsidR="00917B4E">
        <w:rPr>
          <w:rFonts w:eastAsia="Calibri"/>
          <w:sz w:val="22"/>
          <w:szCs w:val="22"/>
        </w:rPr>
        <w:t xml:space="preserve"> 8-0 </w:t>
      </w:r>
      <w:r w:rsidR="00BD0F7E">
        <w:rPr>
          <w:rFonts w:eastAsia="Calibri"/>
          <w:sz w:val="22"/>
          <w:szCs w:val="22"/>
        </w:rPr>
        <w:t>roll call vote:</w:t>
      </w:r>
    </w:p>
    <w:p w14:paraId="2FD28DE5" w14:textId="77777777" w:rsidR="00F30B5F" w:rsidRPr="00BA6768" w:rsidRDefault="00F30B5F" w:rsidP="00D11941">
      <w:pPr>
        <w:autoSpaceDE w:val="0"/>
        <w:autoSpaceDN w:val="0"/>
        <w:adjustRightInd w:val="0"/>
        <w:jc w:val="both"/>
        <w:rPr>
          <w:rFonts w:eastAsia="Calibri"/>
          <w:sz w:val="22"/>
          <w:szCs w:val="22"/>
        </w:rPr>
      </w:pPr>
    </w:p>
    <w:p w14:paraId="015342A2" w14:textId="017F23ED"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 xml:space="preserve">Councilman Boyle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722FDF92" w14:textId="4BDEBF0A"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 xml:space="preserve">Councilman Marabello </w:t>
      </w:r>
      <w:r w:rsidR="00BA6768" w:rsidRPr="00BA6768">
        <w:rPr>
          <w:rFonts w:eastAsia="Calibri"/>
          <w:sz w:val="22"/>
          <w:szCs w:val="22"/>
        </w:rPr>
        <w:t>votes</w:t>
      </w:r>
      <w:r w:rsidRPr="00BA6768">
        <w:rPr>
          <w:rFonts w:eastAsia="Calibri"/>
          <w:sz w:val="22"/>
          <w:szCs w:val="22"/>
        </w:rPr>
        <w:t xml:space="preserve"> yes based on the Planning Commission recommendation; </w:t>
      </w:r>
    </w:p>
    <w:p w14:paraId="31A0D003" w14:textId="1642A3CC"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 xml:space="preserve">Councilwoman Wilson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0158DEBB" w14:textId="059EB263"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 xml:space="preserve">Councilman </w:t>
      </w:r>
      <w:r w:rsidR="00596557">
        <w:rPr>
          <w:rFonts w:eastAsia="Calibri"/>
          <w:sz w:val="22"/>
          <w:szCs w:val="22"/>
        </w:rPr>
        <w:t>Morrow</w:t>
      </w:r>
      <w:r w:rsidRPr="00BA6768">
        <w:rPr>
          <w:rFonts w:eastAsia="Calibri"/>
          <w:sz w:val="22"/>
          <w:szCs w:val="22"/>
        </w:rPr>
        <w:t xml:space="preserve">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49656507" w14:textId="0E7CDC31"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 xml:space="preserve">Councilman Baer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51E1A71E" w14:textId="1FBAD658"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 xml:space="preserve">Councilman Fulton </w:t>
      </w:r>
      <w:r w:rsidR="00BA6768" w:rsidRPr="00BA6768">
        <w:rPr>
          <w:rFonts w:eastAsia="Calibri"/>
          <w:sz w:val="22"/>
          <w:szCs w:val="22"/>
        </w:rPr>
        <w:t>votes</w:t>
      </w:r>
      <w:r w:rsidRPr="00BA6768">
        <w:rPr>
          <w:rFonts w:eastAsia="Calibri"/>
          <w:sz w:val="22"/>
          <w:szCs w:val="22"/>
        </w:rPr>
        <w:t xml:space="preserve"> yes based on the Planning Commission recommendation. </w:t>
      </w:r>
    </w:p>
    <w:p w14:paraId="58D50C94" w14:textId="5090D0F2"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 xml:space="preserve">Councilman James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00506C13" w14:textId="2216D0D7"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 xml:space="preserve">Councilman Culotta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056A9833" w14:textId="7335EE37" w:rsidR="00F30B5F" w:rsidRPr="00BA6768" w:rsidRDefault="00F30B5F" w:rsidP="00D11941">
      <w:pPr>
        <w:tabs>
          <w:tab w:val="left" w:pos="1741"/>
        </w:tabs>
        <w:autoSpaceDE w:val="0"/>
        <w:autoSpaceDN w:val="0"/>
        <w:adjustRightInd w:val="0"/>
        <w:jc w:val="both"/>
        <w:rPr>
          <w:i/>
          <w:iCs/>
          <w:sz w:val="22"/>
          <w:szCs w:val="22"/>
        </w:rPr>
      </w:pPr>
    </w:p>
    <w:p w14:paraId="06567F28" w14:textId="1B1F45EA" w:rsidR="00C44DDB" w:rsidRPr="00BA6768" w:rsidRDefault="00F30B5F" w:rsidP="00D11941">
      <w:pPr>
        <w:autoSpaceDE w:val="0"/>
        <w:autoSpaceDN w:val="0"/>
        <w:adjustRightInd w:val="0"/>
        <w:jc w:val="both"/>
        <w:rPr>
          <w:rFonts w:eastAsia="Calibri"/>
          <w:sz w:val="22"/>
          <w:szCs w:val="22"/>
        </w:rPr>
      </w:pPr>
      <w:r w:rsidRPr="00BA6768">
        <w:rPr>
          <w:rFonts w:eastAsia="Calibri"/>
          <w:sz w:val="22"/>
          <w:szCs w:val="22"/>
        </w:rPr>
        <w:t>Director Pierce reviewed the next property owned by Don Ung Kang &amp; Doug Sun located at 200 South Rehoboth Boulevard, Tax Parcel 3-30-7.13-001.00</w:t>
      </w:r>
      <w:r w:rsidR="00A42000">
        <w:rPr>
          <w:rFonts w:eastAsia="Calibri"/>
          <w:sz w:val="22"/>
          <w:szCs w:val="22"/>
        </w:rPr>
        <w:t xml:space="preserve"> and adjacent to the Mispillion River</w:t>
      </w:r>
      <w:r w:rsidRPr="00BA6768">
        <w:rPr>
          <w:rFonts w:eastAsia="Calibri"/>
          <w:sz w:val="22"/>
          <w:szCs w:val="22"/>
        </w:rPr>
        <w:t xml:space="preserve">. The current zoning of the property is I-1 with a proposed zoning of C-3. Director Pierce reviewed the staff report included in the packet. </w:t>
      </w:r>
    </w:p>
    <w:p w14:paraId="68FD8D79" w14:textId="62293C36" w:rsidR="00F30B5F" w:rsidRPr="00BA6768" w:rsidRDefault="00F30B5F" w:rsidP="00D11941">
      <w:pPr>
        <w:autoSpaceDE w:val="0"/>
        <w:autoSpaceDN w:val="0"/>
        <w:adjustRightInd w:val="0"/>
        <w:jc w:val="both"/>
        <w:rPr>
          <w:rFonts w:eastAsia="Calibri"/>
          <w:sz w:val="22"/>
          <w:szCs w:val="22"/>
        </w:rPr>
      </w:pPr>
    </w:p>
    <w:p w14:paraId="684B6F6B" w14:textId="5AB78354" w:rsidR="00EE3A12" w:rsidRPr="00BA6768" w:rsidRDefault="00A42000" w:rsidP="00D11941">
      <w:pPr>
        <w:autoSpaceDE w:val="0"/>
        <w:autoSpaceDN w:val="0"/>
        <w:adjustRightInd w:val="0"/>
        <w:jc w:val="both"/>
        <w:rPr>
          <w:rFonts w:eastAsia="Calibri"/>
          <w:sz w:val="22"/>
          <w:szCs w:val="22"/>
        </w:rPr>
      </w:pPr>
      <w:r w:rsidRPr="0065374D">
        <w:rPr>
          <w:rFonts w:eastAsia="Calibri"/>
          <w:sz w:val="22"/>
          <w:szCs w:val="22"/>
        </w:rPr>
        <w:t xml:space="preserve">When asked for </w:t>
      </w:r>
      <w:r w:rsidR="00F30B5F" w:rsidRPr="0065374D">
        <w:rPr>
          <w:rFonts w:eastAsia="Calibri"/>
          <w:sz w:val="22"/>
          <w:szCs w:val="22"/>
        </w:rPr>
        <w:t>questions</w:t>
      </w:r>
      <w:r w:rsidRPr="0065374D">
        <w:rPr>
          <w:rFonts w:eastAsia="Calibri"/>
          <w:sz w:val="22"/>
          <w:szCs w:val="22"/>
        </w:rPr>
        <w:t xml:space="preserve">, </w:t>
      </w:r>
      <w:r w:rsidR="00F30B5F" w:rsidRPr="0065374D">
        <w:rPr>
          <w:rFonts w:eastAsia="Calibri"/>
          <w:sz w:val="22"/>
          <w:szCs w:val="22"/>
        </w:rPr>
        <w:t xml:space="preserve">Councilman Marabello </w:t>
      </w:r>
      <w:r w:rsidRPr="0065374D">
        <w:rPr>
          <w:rFonts w:eastAsia="Calibri"/>
          <w:sz w:val="22"/>
          <w:szCs w:val="22"/>
        </w:rPr>
        <w:t xml:space="preserve">noted this is across from Goat Island and </w:t>
      </w:r>
      <w:r w:rsidR="00F30B5F" w:rsidRPr="0065374D">
        <w:rPr>
          <w:rFonts w:eastAsia="Calibri"/>
          <w:sz w:val="22"/>
          <w:szCs w:val="22"/>
        </w:rPr>
        <w:t xml:space="preserve">discussed the continuity </w:t>
      </w:r>
      <w:r w:rsidRPr="0065374D">
        <w:rPr>
          <w:rFonts w:eastAsia="Calibri"/>
          <w:sz w:val="22"/>
          <w:szCs w:val="22"/>
        </w:rPr>
        <w:t xml:space="preserve">for </w:t>
      </w:r>
      <w:r w:rsidR="00917B4E" w:rsidRPr="0065374D">
        <w:rPr>
          <w:rFonts w:eastAsia="Calibri"/>
          <w:sz w:val="22"/>
          <w:szCs w:val="22"/>
        </w:rPr>
        <w:t>e</w:t>
      </w:r>
      <w:r w:rsidR="00F30B5F" w:rsidRPr="0065374D">
        <w:rPr>
          <w:rFonts w:eastAsia="Calibri"/>
          <w:sz w:val="22"/>
          <w:szCs w:val="22"/>
        </w:rPr>
        <w:t>co</w:t>
      </w:r>
      <w:r w:rsidR="00917B4E" w:rsidRPr="0065374D">
        <w:rPr>
          <w:rFonts w:eastAsia="Calibri"/>
          <w:sz w:val="22"/>
          <w:szCs w:val="22"/>
        </w:rPr>
        <w:t>-</w:t>
      </w:r>
      <w:r w:rsidR="00F30B5F" w:rsidRPr="0065374D">
        <w:rPr>
          <w:rFonts w:eastAsia="Calibri"/>
          <w:sz w:val="22"/>
          <w:szCs w:val="22"/>
        </w:rPr>
        <w:t xml:space="preserve">tourism going </w:t>
      </w:r>
      <w:r w:rsidR="00C26C2D" w:rsidRPr="0065374D">
        <w:rPr>
          <w:rFonts w:eastAsia="Calibri"/>
          <w:sz w:val="22"/>
          <w:szCs w:val="22"/>
        </w:rPr>
        <w:t xml:space="preserve">up </w:t>
      </w:r>
      <w:r w:rsidR="00F30B5F" w:rsidRPr="0065374D">
        <w:rPr>
          <w:rFonts w:eastAsia="Calibri"/>
          <w:sz w:val="22"/>
          <w:szCs w:val="22"/>
        </w:rPr>
        <w:t>the river</w:t>
      </w:r>
      <w:r w:rsidR="00A509C5">
        <w:rPr>
          <w:rFonts w:eastAsia="Calibri"/>
          <w:sz w:val="22"/>
          <w:szCs w:val="22"/>
        </w:rPr>
        <w:t>,</w:t>
      </w:r>
      <w:r w:rsidR="00C26C2D" w:rsidRPr="0065374D">
        <w:rPr>
          <w:rFonts w:eastAsia="Calibri"/>
          <w:sz w:val="22"/>
          <w:szCs w:val="22"/>
        </w:rPr>
        <w:t xml:space="preserve"> and a</w:t>
      </w:r>
      <w:r w:rsidR="00F30B5F" w:rsidRPr="0065374D">
        <w:rPr>
          <w:rFonts w:eastAsia="Calibri"/>
          <w:sz w:val="22"/>
          <w:szCs w:val="22"/>
        </w:rPr>
        <w:t xml:space="preserve">sked </w:t>
      </w:r>
      <w:r w:rsidRPr="0065374D">
        <w:rPr>
          <w:rFonts w:eastAsia="Calibri"/>
          <w:sz w:val="22"/>
          <w:szCs w:val="22"/>
        </w:rPr>
        <w:t xml:space="preserve">if it would be possible for this to fit into parklands and </w:t>
      </w:r>
      <w:r w:rsidR="00F30B5F" w:rsidRPr="0065374D">
        <w:rPr>
          <w:rFonts w:eastAsia="Calibri"/>
          <w:sz w:val="22"/>
          <w:szCs w:val="22"/>
        </w:rPr>
        <w:t xml:space="preserve">how that would impact </w:t>
      </w:r>
      <w:r w:rsidR="0065374D" w:rsidRPr="0065374D">
        <w:rPr>
          <w:rFonts w:eastAsia="Calibri"/>
          <w:sz w:val="22"/>
          <w:szCs w:val="22"/>
        </w:rPr>
        <w:t xml:space="preserve">that </w:t>
      </w:r>
      <w:r w:rsidR="00F30B5F" w:rsidRPr="0065374D">
        <w:rPr>
          <w:rFonts w:eastAsia="Calibri"/>
          <w:sz w:val="22"/>
          <w:szCs w:val="22"/>
        </w:rPr>
        <w:t xml:space="preserve">planning. </w:t>
      </w:r>
      <w:r w:rsidR="0065374D" w:rsidRPr="0065374D">
        <w:rPr>
          <w:rFonts w:eastAsia="Calibri"/>
          <w:sz w:val="22"/>
          <w:szCs w:val="22"/>
        </w:rPr>
        <w:t xml:space="preserve"> </w:t>
      </w:r>
      <w:r w:rsidR="00F30B5F" w:rsidRPr="0065374D">
        <w:rPr>
          <w:rFonts w:eastAsia="Calibri"/>
          <w:sz w:val="22"/>
          <w:szCs w:val="22"/>
        </w:rPr>
        <w:t xml:space="preserve">Director Pierce replied </w:t>
      </w:r>
      <w:r w:rsidR="00C26C2D" w:rsidRPr="0065374D">
        <w:rPr>
          <w:rFonts w:eastAsia="Calibri"/>
          <w:sz w:val="22"/>
          <w:szCs w:val="22"/>
        </w:rPr>
        <w:t xml:space="preserve">that either </w:t>
      </w:r>
      <w:r w:rsidR="0065374D" w:rsidRPr="0065374D">
        <w:rPr>
          <w:rFonts w:eastAsia="Calibri"/>
          <w:sz w:val="22"/>
          <w:szCs w:val="22"/>
        </w:rPr>
        <w:t xml:space="preserve">zoning </w:t>
      </w:r>
      <w:r w:rsidR="00C26C2D" w:rsidRPr="0065374D">
        <w:rPr>
          <w:rFonts w:eastAsia="Calibri"/>
          <w:sz w:val="22"/>
          <w:szCs w:val="22"/>
        </w:rPr>
        <w:t xml:space="preserve">category </w:t>
      </w:r>
      <w:r w:rsidR="00EE3A12" w:rsidRPr="0065374D">
        <w:rPr>
          <w:rFonts w:eastAsia="Calibri"/>
          <w:sz w:val="22"/>
          <w:szCs w:val="22"/>
        </w:rPr>
        <w:t xml:space="preserve">would yield a similar land value. </w:t>
      </w:r>
      <w:r w:rsidR="0065374D" w:rsidRPr="0065374D">
        <w:rPr>
          <w:rFonts w:eastAsia="Calibri"/>
          <w:sz w:val="22"/>
          <w:szCs w:val="22"/>
        </w:rPr>
        <w:t>Currently</w:t>
      </w:r>
      <w:r w:rsidR="00A509C5">
        <w:rPr>
          <w:rFonts w:eastAsia="Calibri"/>
          <w:sz w:val="22"/>
          <w:szCs w:val="22"/>
        </w:rPr>
        <w:t>,</w:t>
      </w:r>
      <w:r w:rsidR="0065374D">
        <w:rPr>
          <w:rFonts w:eastAsia="Calibri"/>
          <w:sz w:val="22"/>
          <w:szCs w:val="22"/>
        </w:rPr>
        <w:t xml:space="preserve"> they have a non-conforming use with the car repair use.  In terms of expansion of parkland, the City would still be required to go through an acquisition process, but neither zone would have a tremendous impact on the land’s value.</w:t>
      </w:r>
    </w:p>
    <w:p w14:paraId="28E2B94B" w14:textId="77777777" w:rsidR="00EE3A12" w:rsidRPr="00BA6768" w:rsidRDefault="00EE3A12" w:rsidP="00D11941">
      <w:pPr>
        <w:autoSpaceDE w:val="0"/>
        <w:autoSpaceDN w:val="0"/>
        <w:adjustRightInd w:val="0"/>
        <w:jc w:val="both"/>
        <w:rPr>
          <w:rFonts w:eastAsia="Calibri"/>
          <w:sz w:val="22"/>
          <w:szCs w:val="22"/>
        </w:rPr>
      </w:pPr>
    </w:p>
    <w:p w14:paraId="40975ED8" w14:textId="381A5821" w:rsidR="00F30B5F" w:rsidRPr="00BA6768" w:rsidRDefault="00EE3A12" w:rsidP="00D11941">
      <w:pPr>
        <w:autoSpaceDE w:val="0"/>
        <w:autoSpaceDN w:val="0"/>
        <w:adjustRightInd w:val="0"/>
        <w:jc w:val="both"/>
        <w:rPr>
          <w:rFonts w:eastAsia="Calibri"/>
          <w:sz w:val="22"/>
          <w:szCs w:val="22"/>
        </w:rPr>
      </w:pPr>
      <w:r w:rsidRPr="00BA6768">
        <w:rPr>
          <w:rFonts w:eastAsia="Calibri"/>
          <w:sz w:val="22"/>
          <w:szCs w:val="22"/>
        </w:rPr>
        <w:t xml:space="preserve">Councilman Baer asked if this change in zoning would provide the property owner an incentive </w:t>
      </w:r>
      <w:r w:rsidR="006E67FF">
        <w:rPr>
          <w:rFonts w:eastAsia="Calibri"/>
          <w:sz w:val="22"/>
          <w:szCs w:val="22"/>
        </w:rPr>
        <w:t xml:space="preserve">to </w:t>
      </w:r>
      <w:r w:rsidRPr="00BA6768">
        <w:rPr>
          <w:rFonts w:eastAsia="Calibri"/>
          <w:sz w:val="22"/>
          <w:szCs w:val="22"/>
        </w:rPr>
        <w:t>clean up the property</w:t>
      </w:r>
      <w:r w:rsidR="006E67FF">
        <w:rPr>
          <w:rFonts w:eastAsia="Calibri"/>
          <w:sz w:val="22"/>
          <w:szCs w:val="22"/>
        </w:rPr>
        <w:t>;</w:t>
      </w:r>
      <w:r w:rsidRPr="00BA6768">
        <w:rPr>
          <w:rFonts w:eastAsia="Calibri"/>
          <w:sz w:val="22"/>
          <w:szCs w:val="22"/>
        </w:rPr>
        <w:t xml:space="preserve"> Director Pierce </w:t>
      </w:r>
      <w:r w:rsidR="00A42000">
        <w:rPr>
          <w:rFonts w:eastAsia="Calibri"/>
          <w:sz w:val="22"/>
          <w:szCs w:val="22"/>
        </w:rPr>
        <w:t xml:space="preserve">said that is his hope and he </w:t>
      </w:r>
      <w:r w:rsidR="00C26C2D">
        <w:rPr>
          <w:rFonts w:eastAsia="Calibri"/>
          <w:sz w:val="22"/>
          <w:szCs w:val="22"/>
        </w:rPr>
        <w:t xml:space="preserve">assured Council that </w:t>
      </w:r>
      <w:r w:rsidRPr="00BA6768">
        <w:rPr>
          <w:rFonts w:eastAsia="Calibri"/>
          <w:sz w:val="22"/>
          <w:szCs w:val="22"/>
        </w:rPr>
        <w:t xml:space="preserve">code enforcement is looking closely at this property. </w:t>
      </w:r>
      <w:r w:rsidR="00F30B5F" w:rsidRPr="00BA6768">
        <w:rPr>
          <w:rFonts w:eastAsia="Calibri"/>
          <w:sz w:val="22"/>
          <w:szCs w:val="22"/>
        </w:rPr>
        <w:t xml:space="preserve"> </w:t>
      </w:r>
    </w:p>
    <w:p w14:paraId="0A1E5326" w14:textId="77777777" w:rsidR="00F30B5F" w:rsidRPr="00BA6768" w:rsidRDefault="00F30B5F" w:rsidP="00D11941">
      <w:pPr>
        <w:autoSpaceDE w:val="0"/>
        <w:autoSpaceDN w:val="0"/>
        <w:adjustRightInd w:val="0"/>
        <w:jc w:val="both"/>
        <w:rPr>
          <w:rFonts w:eastAsia="Calibri"/>
          <w:sz w:val="22"/>
          <w:szCs w:val="22"/>
        </w:rPr>
      </w:pPr>
    </w:p>
    <w:p w14:paraId="486881A4" w14:textId="781B894B"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 xml:space="preserve">Mayor Campbell asked for any public comments </w:t>
      </w:r>
      <w:r w:rsidR="006E67FF">
        <w:rPr>
          <w:rFonts w:eastAsia="Calibri"/>
          <w:sz w:val="22"/>
          <w:szCs w:val="22"/>
        </w:rPr>
        <w:t xml:space="preserve">and there were none.  </w:t>
      </w:r>
      <w:r w:rsidRPr="00BA6768">
        <w:rPr>
          <w:rFonts w:eastAsia="Calibri"/>
          <w:sz w:val="22"/>
          <w:szCs w:val="22"/>
        </w:rPr>
        <w:t xml:space="preserve">He then closed the public </w:t>
      </w:r>
      <w:r w:rsidR="006E67FF">
        <w:rPr>
          <w:rFonts w:eastAsia="Calibri"/>
          <w:sz w:val="22"/>
          <w:szCs w:val="22"/>
        </w:rPr>
        <w:t xml:space="preserve">comment session on this application.  </w:t>
      </w:r>
      <w:r w:rsidRPr="00BA6768">
        <w:rPr>
          <w:rFonts w:eastAsia="Calibri"/>
          <w:sz w:val="22"/>
          <w:szCs w:val="22"/>
        </w:rPr>
        <w:t xml:space="preserve"> </w:t>
      </w:r>
    </w:p>
    <w:p w14:paraId="6C424A31" w14:textId="77777777" w:rsidR="00F30B5F" w:rsidRPr="00BA6768" w:rsidRDefault="00F30B5F" w:rsidP="00D11941">
      <w:pPr>
        <w:autoSpaceDE w:val="0"/>
        <w:autoSpaceDN w:val="0"/>
        <w:adjustRightInd w:val="0"/>
        <w:jc w:val="both"/>
        <w:rPr>
          <w:rFonts w:eastAsia="Calibri"/>
          <w:sz w:val="22"/>
          <w:szCs w:val="22"/>
        </w:rPr>
      </w:pPr>
    </w:p>
    <w:p w14:paraId="46251CEE" w14:textId="5E26008D"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Council</w:t>
      </w:r>
      <w:r w:rsidR="00EE3A12" w:rsidRPr="00BA6768">
        <w:rPr>
          <w:rFonts w:eastAsia="Calibri"/>
          <w:sz w:val="22"/>
          <w:szCs w:val="22"/>
        </w:rPr>
        <w:t>man Boyle</w:t>
      </w:r>
      <w:r w:rsidRPr="00BA6768">
        <w:rPr>
          <w:rFonts w:eastAsia="Calibri"/>
          <w:sz w:val="22"/>
          <w:szCs w:val="22"/>
        </w:rPr>
        <w:t xml:space="preserve"> made a motion to accept the Planning and Zoning recommendation to change the zoning of </w:t>
      </w:r>
      <w:r w:rsidR="006E67FF">
        <w:rPr>
          <w:rFonts w:eastAsia="Calibri"/>
          <w:sz w:val="22"/>
          <w:szCs w:val="22"/>
        </w:rPr>
        <w:t xml:space="preserve">Tax Parcel </w:t>
      </w:r>
      <w:r w:rsidR="00EE3A12" w:rsidRPr="00BA6768">
        <w:rPr>
          <w:rFonts w:eastAsia="Calibri"/>
          <w:sz w:val="22"/>
          <w:szCs w:val="22"/>
        </w:rPr>
        <w:t>3-30-7.13-001.0</w:t>
      </w:r>
      <w:r w:rsidRPr="00BA6768">
        <w:rPr>
          <w:rFonts w:eastAsia="Calibri"/>
          <w:sz w:val="22"/>
          <w:szCs w:val="22"/>
        </w:rPr>
        <w:t>0 from I-1 to C-3. Councilman</w:t>
      </w:r>
      <w:r w:rsidR="00EE3A12" w:rsidRPr="00BA6768">
        <w:rPr>
          <w:rFonts w:eastAsia="Calibri"/>
          <w:sz w:val="22"/>
          <w:szCs w:val="22"/>
        </w:rPr>
        <w:t xml:space="preserve"> Baer</w:t>
      </w:r>
      <w:r w:rsidRPr="00BA6768">
        <w:rPr>
          <w:rFonts w:eastAsia="Calibri"/>
          <w:sz w:val="22"/>
          <w:szCs w:val="22"/>
        </w:rPr>
        <w:t xml:space="preserve"> seconded the motion. </w:t>
      </w:r>
      <w:r w:rsidR="006E67FF">
        <w:rPr>
          <w:rFonts w:eastAsia="Calibri"/>
          <w:sz w:val="22"/>
          <w:szCs w:val="22"/>
        </w:rPr>
        <w:t xml:space="preserve">  Motion carried by the following 8-0 roll call vote:</w:t>
      </w:r>
    </w:p>
    <w:p w14:paraId="18D3BC4B" w14:textId="77777777" w:rsidR="00F30B5F" w:rsidRPr="00BA6768" w:rsidRDefault="00F30B5F" w:rsidP="00D11941">
      <w:pPr>
        <w:autoSpaceDE w:val="0"/>
        <w:autoSpaceDN w:val="0"/>
        <w:adjustRightInd w:val="0"/>
        <w:jc w:val="both"/>
        <w:rPr>
          <w:rFonts w:eastAsia="Calibri"/>
          <w:sz w:val="22"/>
          <w:szCs w:val="22"/>
        </w:rPr>
      </w:pPr>
    </w:p>
    <w:p w14:paraId="2F34F58C" w14:textId="7114D1B2"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 xml:space="preserve">Councilman Boyle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1DBCD39A" w14:textId="6F609273"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 xml:space="preserve">Councilman Marabello </w:t>
      </w:r>
      <w:r w:rsidR="00BA6768" w:rsidRPr="00BA6768">
        <w:rPr>
          <w:rFonts w:eastAsia="Calibri"/>
          <w:sz w:val="22"/>
          <w:szCs w:val="22"/>
        </w:rPr>
        <w:t>votes</w:t>
      </w:r>
      <w:r w:rsidRPr="00BA6768">
        <w:rPr>
          <w:rFonts w:eastAsia="Calibri"/>
          <w:sz w:val="22"/>
          <w:szCs w:val="22"/>
        </w:rPr>
        <w:t xml:space="preserve"> yes based on the Planning Commission recommendation; </w:t>
      </w:r>
    </w:p>
    <w:p w14:paraId="700E8951" w14:textId="1C507998"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 xml:space="preserve">Councilwoman Wilson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78B6E87A" w14:textId="6C21E017"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 xml:space="preserve">Councilman </w:t>
      </w:r>
      <w:r w:rsidR="00596557">
        <w:rPr>
          <w:rFonts w:eastAsia="Calibri"/>
          <w:sz w:val="22"/>
          <w:szCs w:val="22"/>
        </w:rPr>
        <w:t>Morrow</w:t>
      </w:r>
      <w:r w:rsidRPr="00BA6768">
        <w:rPr>
          <w:rFonts w:eastAsia="Calibri"/>
          <w:sz w:val="22"/>
          <w:szCs w:val="22"/>
        </w:rPr>
        <w:t xml:space="preserve">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1C017A7F" w14:textId="15900FFF"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 xml:space="preserve">Councilman Baer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7FC51C72" w14:textId="0829F44D"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 xml:space="preserve">Councilman Fulton </w:t>
      </w:r>
      <w:r w:rsidR="00BA6768" w:rsidRPr="00BA6768">
        <w:rPr>
          <w:rFonts w:eastAsia="Calibri"/>
          <w:sz w:val="22"/>
          <w:szCs w:val="22"/>
        </w:rPr>
        <w:t>votes</w:t>
      </w:r>
      <w:r w:rsidRPr="00BA6768">
        <w:rPr>
          <w:rFonts w:eastAsia="Calibri"/>
          <w:sz w:val="22"/>
          <w:szCs w:val="22"/>
        </w:rPr>
        <w:t xml:space="preserve"> yes based on the Planning Commission recommendation. </w:t>
      </w:r>
    </w:p>
    <w:p w14:paraId="47E1381A" w14:textId="7BDD95A0"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 xml:space="preserve">Councilman James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26320C7F" w14:textId="75DBEBA3"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 xml:space="preserve">Councilman Culotta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69162FD0" w14:textId="77777777" w:rsidR="00F30B5F" w:rsidRPr="00BA6768" w:rsidRDefault="00F30B5F" w:rsidP="00D11941">
      <w:pPr>
        <w:autoSpaceDE w:val="0"/>
        <w:autoSpaceDN w:val="0"/>
        <w:adjustRightInd w:val="0"/>
        <w:jc w:val="both"/>
        <w:rPr>
          <w:rFonts w:eastAsia="Calibri"/>
          <w:sz w:val="22"/>
          <w:szCs w:val="22"/>
        </w:rPr>
      </w:pPr>
    </w:p>
    <w:p w14:paraId="21BE8B2A" w14:textId="6477E25B" w:rsidR="00F30B5F" w:rsidRPr="00BA6768" w:rsidRDefault="00F30B5F" w:rsidP="00D11941">
      <w:pPr>
        <w:autoSpaceDE w:val="0"/>
        <w:autoSpaceDN w:val="0"/>
        <w:adjustRightInd w:val="0"/>
        <w:jc w:val="both"/>
        <w:rPr>
          <w:rFonts w:eastAsia="Calibri"/>
          <w:sz w:val="22"/>
          <w:szCs w:val="22"/>
        </w:rPr>
      </w:pPr>
      <w:r w:rsidRPr="00BA6768">
        <w:rPr>
          <w:rFonts w:eastAsia="Calibri"/>
          <w:sz w:val="22"/>
          <w:szCs w:val="22"/>
        </w:rPr>
        <w:t xml:space="preserve">Director Pierce </w:t>
      </w:r>
      <w:r w:rsidR="006E67FF">
        <w:rPr>
          <w:rFonts w:eastAsia="Calibri"/>
          <w:sz w:val="22"/>
          <w:szCs w:val="22"/>
        </w:rPr>
        <w:t xml:space="preserve">presented </w:t>
      </w:r>
      <w:r w:rsidRPr="00BA6768">
        <w:rPr>
          <w:rFonts w:eastAsia="Calibri"/>
          <w:sz w:val="22"/>
          <w:szCs w:val="22"/>
        </w:rPr>
        <w:t xml:space="preserve">the next property owned by Maull Properties, LLC located at 201 South Rehoboth Avenue, Tax Parcel 3-30-7.13-002.00. The current zoning is I-1 with a proposed zoning of C-3. </w:t>
      </w:r>
      <w:r w:rsidR="00EE3A12" w:rsidRPr="00BA6768">
        <w:rPr>
          <w:rFonts w:eastAsia="Calibri"/>
          <w:sz w:val="22"/>
          <w:szCs w:val="22"/>
        </w:rPr>
        <w:t xml:space="preserve">Director Pierce reviewed the staff report included in the packet. </w:t>
      </w:r>
    </w:p>
    <w:p w14:paraId="747505A9" w14:textId="2A6AFB81" w:rsidR="00F30B5F" w:rsidRPr="00BA6768" w:rsidRDefault="00F30B5F" w:rsidP="00D11941">
      <w:pPr>
        <w:autoSpaceDE w:val="0"/>
        <w:autoSpaceDN w:val="0"/>
        <w:adjustRightInd w:val="0"/>
        <w:jc w:val="both"/>
        <w:rPr>
          <w:rFonts w:eastAsia="Calibri"/>
          <w:sz w:val="22"/>
          <w:szCs w:val="22"/>
        </w:rPr>
      </w:pPr>
    </w:p>
    <w:p w14:paraId="26EA2819" w14:textId="77777777" w:rsidR="00F32163" w:rsidRDefault="006E67FF" w:rsidP="00D11941">
      <w:pPr>
        <w:autoSpaceDE w:val="0"/>
        <w:autoSpaceDN w:val="0"/>
        <w:adjustRightInd w:val="0"/>
        <w:jc w:val="both"/>
        <w:rPr>
          <w:rFonts w:eastAsia="Calibri"/>
          <w:sz w:val="22"/>
          <w:szCs w:val="22"/>
        </w:rPr>
      </w:pPr>
      <w:r>
        <w:rPr>
          <w:rFonts w:eastAsia="Calibri"/>
          <w:sz w:val="22"/>
          <w:szCs w:val="22"/>
        </w:rPr>
        <w:t xml:space="preserve">With no questions from Council, </w:t>
      </w:r>
      <w:r w:rsidR="00EE3A12" w:rsidRPr="00BA6768">
        <w:rPr>
          <w:rFonts w:eastAsia="Calibri"/>
          <w:sz w:val="22"/>
          <w:szCs w:val="22"/>
        </w:rPr>
        <w:t>Mayor Campbell asked for public comments</w:t>
      </w:r>
      <w:r w:rsidR="00F32163">
        <w:rPr>
          <w:rFonts w:eastAsia="Calibri"/>
          <w:sz w:val="22"/>
          <w:szCs w:val="22"/>
        </w:rPr>
        <w:t>.  No one responded and the floor was closed.</w:t>
      </w:r>
    </w:p>
    <w:p w14:paraId="2A82426B" w14:textId="77777777" w:rsidR="00F32163" w:rsidRDefault="00F32163" w:rsidP="00D11941">
      <w:pPr>
        <w:autoSpaceDE w:val="0"/>
        <w:autoSpaceDN w:val="0"/>
        <w:adjustRightInd w:val="0"/>
        <w:jc w:val="both"/>
        <w:rPr>
          <w:rFonts w:eastAsia="Calibri"/>
          <w:sz w:val="22"/>
          <w:szCs w:val="22"/>
        </w:rPr>
      </w:pPr>
    </w:p>
    <w:p w14:paraId="37D79393" w14:textId="627C28D8" w:rsidR="00EE3A12" w:rsidRPr="00BA6768" w:rsidRDefault="00EE3A12" w:rsidP="00D11941">
      <w:pPr>
        <w:autoSpaceDE w:val="0"/>
        <w:autoSpaceDN w:val="0"/>
        <w:adjustRightInd w:val="0"/>
        <w:jc w:val="both"/>
        <w:rPr>
          <w:rFonts w:eastAsia="Calibri"/>
          <w:sz w:val="22"/>
          <w:szCs w:val="22"/>
        </w:rPr>
      </w:pPr>
      <w:r w:rsidRPr="00BA6768">
        <w:rPr>
          <w:rFonts w:eastAsia="Calibri"/>
          <w:sz w:val="22"/>
          <w:szCs w:val="22"/>
        </w:rPr>
        <w:t xml:space="preserve">Councilwoman Wilson made a motion to accept the Planning </w:t>
      </w:r>
      <w:r w:rsidR="00F32163">
        <w:rPr>
          <w:rFonts w:eastAsia="Calibri"/>
          <w:sz w:val="22"/>
          <w:szCs w:val="22"/>
        </w:rPr>
        <w:t xml:space="preserve">Commission’s </w:t>
      </w:r>
      <w:r w:rsidRPr="00BA6768">
        <w:rPr>
          <w:rFonts w:eastAsia="Calibri"/>
          <w:sz w:val="22"/>
          <w:szCs w:val="22"/>
        </w:rPr>
        <w:t>recommendation to change the zoning of</w:t>
      </w:r>
      <w:r w:rsidR="00F32163">
        <w:rPr>
          <w:rFonts w:eastAsia="Calibri"/>
          <w:sz w:val="22"/>
          <w:szCs w:val="22"/>
        </w:rPr>
        <w:t xml:space="preserve"> Tax Parcel </w:t>
      </w:r>
      <w:r w:rsidRPr="00BA6768">
        <w:rPr>
          <w:rFonts w:eastAsia="Calibri"/>
          <w:sz w:val="22"/>
          <w:szCs w:val="22"/>
        </w:rPr>
        <w:t xml:space="preserve">3-30-7.13-002.00 from I-1 to C-3. Councilman Boyle seconded the motion. </w:t>
      </w:r>
      <w:r w:rsidR="00F32163">
        <w:rPr>
          <w:rFonts w:eastAsia="Calibri"/>
          <w:sz w:val="22"/>
          <w:szCs w:val="22"/>
        </w:rPr>
        <w:t xml:space="preserve">  Motion carried by the following 8-0 roll call vote:</w:t>
      </w:r>
    </w:p>
    <w:p w14:paraId="086E8AA1" w14:textId="77777777" w:rsidR="00F32163" w:rsidRDefault="00F32163" w:rsidP="00D11941">
      <w:pPr>
        <w:autoSpaceDE w:val="0"/>
        <w:autoSpaceDN w:val="0"/>
        <w:adjustRightInd w:val="0"/>
        <w:jc w:val="both"/>
        <w:rPr>
          <w:rFonts w:eastAsia="Calibri"/>
          <w:sz w:val="22"/>
          <w:szCs w:val="22"/>
        </w:rPr>
      </w:pPr>
    </w:p>
    <w:p w14:paraId="667625C9" w14:textId="5037D18A" w:rsidR="00EE3A12" w:rsidRPr="00BA6768" w:rsidRDefault="00EE3A12" w:rsidP="00D11941">
      <w:pPr>
        <w:autoSpaceDE w:val="0"/>
        <w:autoSpaceDN w:val="0"/>
        <w:adjustRightInd w:val="0"/>
        <w:jc w:val="both"/>
        <w:rPr>
          <w:rFonts w:eastAsia="Calibri"/>
          <w:sz w:val="22"/>
          <w:szCs w:val="22"/>
        </w:rPr>
      </w:pPr>
      <w:r w:rsidRPr="00BA6768">
        <w:rPr>
          <w:rFonts w:eastAsia="Calibri"/>
          <w:sz w:val="22"/>
          <w:szCs w:val="22"/>
        </w:rPr>
        <w:t xml:space="preserve">Councilman Boyle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5D9483DB" w14:textId="4256524A" w:rsidR="00EE3A12" w:rsidRPr="00BA6768" w:rsidRDefault="00EE3A12" w:rsidP="00D11941">
      <w:pPr>
        <w:autoSpaceDE w:val="0"/>
        <w:autoSpaceDN w:val="0"/>
        <w:adjustRightInd w:val="0"/>
        <w:jc w:val="both"/>
        <w:rPr>
          <w:rFonts w:eastAsia="Calibri"/>
          <w:sz w:val="22"/>
          <w:szCs w:val="22"/>
        </w:rPr>
      </w:pPr>
      <w:r w:rsidRPr="00BA6768">
        <w:rPr>
          <w:rFonts w:eastAsia="Calibri"/>
          <w:sz w:val="22"/>
          <w:szCs w:val="22"/>
        </w:rPr>
        <w:t xml:space="preserve">Councilman Marabello </w:t>
      </w:r>
      <w:r w:rsidR="00BA6768" w:rsidRPr="00BA6768">
        <w:rPr>
          <w:rFonts w:eastAsia="Calibri"/>
          <w:sz w:val="22"/>
          <w:szCs w:val="22"/>
        </w:rPr>
        <w:t>votes</w:t>
      </w:r>
      <w:r w:rsidRPr="00BA6768">
        <w:rPr>
          <w:rFonts w:eastAsia="Calibri"/>
          <w:sz w:val="22"/>
          <w:szCs w:val="22"/>
        </w:rPr>
        <w:t xml:space="preserve"> yes based on the Planning Commission recommendation; </w:t>
      </w:r>
    </w:p>
    <w:p w14:paraId="259361B8" w14:textId="00DEE4F5" w:rsidR="00EE3A12" w:rsidRPr="00BA6768" w:rsidRDefault="00EE3A12" w:rsidP="00D11941">
      <w:pPr>
        <w:autoSpaceDE w:val="0"/>
        <w:autoSpaceDN w:val="0"/>
        <w:adjustRightInd w:val="0"/>
        <w:jc w:val="both"/>
        <w:rPr>
          <w:rFonts w:eastAsia="Calibri"/>
          <w:sz w:val="22"/>
          <w:szCs w:val="22"/>
        </w:rPr>
      </w:pPr>
      <w:r w:rsidRPr="00BA6768">
        <w:rPr>
          <w:rFonts w:eastAsia="Calibri"/>
          <w:sz w:val="22"/>
          <w:szCs w:val="22"/>
        </w:rPr>
        <w:t xml:space="preserve">Councilwoman Wilson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22189EAC" w14:textId="67FE00C5" w:rsidR="00EE3A12" w:rsidRPr="00BA6768" w:rsidRDefault="00EE3A12" w:rsidP="00D11941">
      <w:pPr>
        <w:autoSpaceDE w:val="0"/>
        <w:autoSpaceDN w:val="0"/>
        <w:adjustRightInd w:val="0"/>
        <w:jc w:val="both"/>
        <w:rPr>
          <w:rFonts w:eastAsia="Calibri"/>
          <w:sz w:val="22"/>
          <w:szCs w:val="22"/>
        </w:rPr>
      </w:pPr>
      <w:r w:rsidRPr="00BA6768">
        <w:rPr>
          <w:rFonts w:eastAsia="Calibri"/>
          <w:sz w:val="22"/>
          <w:szCs w:val="22"/>
        </w:rPr>
        <w:t xml:space="preserve">Councilman </w:t>
      </w:r>
      <w:r w:rsidR="00596557">
        <w:rPr>
          <w:rFonts w:eastAsia="Calibri"/>
          <w:sz w:val="22"/>
          <w:szCs w:val="22"/>
        </w:rPr>
        <w:t>Morrow</w:t>
      </w:r>
      <w:r w:rsidRPr="00BA6768">
        <w:rPr>
          <w:rFonts w:eastAsia="Calibri"/>
          <w:sz w:val="22"/>
          <w:szCs w:val="22"/>
        </w:rPr>
        <w:t xml:space="preserve">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258BE342" w14:textId="28B92D1D" w:rsidR="00EE3A12" w:rsidRPr="00BA6768" w:rsidRDefault="00EE3A12" w:rsidP="00D11941">
      <w:pPr>
        <w:autoSpaceDE w:val="0"/>
        <w:autoSpaceDN w:val="0"/>
        <w:adjustRightInd w:val="0"/>
        <w:jc w:val="both"/>
        <w:rPr>
          <w:rFonts w:eastAsia="Calibri"/>
          <w:sz w:val="22"/>
          <w:szCs w:val="22"/>
        </w:rPr>
      </w:pPr>
      <w:r w:rsidRPr="00BA6768">
        <w:rPr>
          <w:rFonts w:eastAsia="Calibri"/>
          <w:sz w:val="22"/>
          <w:szCs w:val="22"/>
        </w:rPr>
        <w:t xml:space="preserve">Councilman Baer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029A2C5A" w14:textId="3D4EB28C" w:rsidR="00EE3A12" w:rsidRPr="00BA6768" w:rsidRDefault="00EE3A12" w:rsidP="00D11941">
      <w:pPr>
        <w:autoSpaceDE w:val="0"/>
        <w:autoSpaceDN w:val="0"/>
        <w:adjustRightInd w:val="0"/>
        <w:jc w:val="both"/>
        <w:rPr>
          <w:rFonts w:eastAsia="Calibri"/>
          <w:sz w:val="22"/>
          <w:szCs w:val="22"/>
        </w:rPr>
      </w:pPr>
      <w:r w:rsidRPr="00BA6768">
        <w:rPr>
          <w:rFonts w:eastAsia="Calibri"/>
          <w:sz w:val="22"/>
          <w:szCs w:val="22"/>
        </w:rPr>
        <w:t xml:space="preserve">Councilman Fulton </w:t>
      </w:r>
      <w:r w:rsidR="00BA6768" w:rsidRPr="00BA6768">
        <w:rPr>
          <w:rFonts w:eastAsia="Calibri"/>
          <w:sz w:val="22"/>
          <w:szCs w:val="22"/>
        </w:rPr>
        <w:t>votes</w:t>
      </w:r>
      <w:r w:rsidRPr="00BA6768">
        <w:rPr>
          <w:rFonts w:eastAsia="Calibri"/>
          <w:sz w:val="22"/>
          <w:szCs w:val="22"/>
        </w:rPr>
        <w:t xml:space="preserve"> yes based on the Planning Commission recommendation. </w:t>
      </w:r>
    </w:p>
    <w:p w14:paraId="6FA43635" w14:textId="082B7309" w:rsidR="00EE3A12" w:rsidRPr="00BA6768" w:rsidRDefault="00EE3A12" w:rsidP="00D11941">
      <w:pPr>
        <w:autoSpaceDE w:val="0"/>
        <w:autoSpaceDN w:val="0"/>
        <w:adjustRightInd w:val="0"/>
        <w:jc w:val="both"/>
        <w:rPr>
          <w:rFonts w:eastAsia="Calibri"/>
          <w:sz w:val="22"/>
          <w:szCs w:val="22"/>
        </w:rPr>
      </w:pPr>
      <w:r w:rsidRPr="00BA6768">
        <w:rPr>
          <w:rFonts w:eastAsia="Calibri"/>
          <w:sz w:val="22"/>
          <w:szCs w:val="22"/>
        </w:rPr>
        <w:t xml:space="preserve">Councilman James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09C09455" w14:textId="51F5E234" w:rsidR="00EE3A12" w:rsidRPr="00BA6768" w:rsidRDefault="00EE3A12" w:rsidP="00D11941">
      <w:pPr>
        <w:autoSpaceDE w:val="0"/>
        <w:autoSpaceDN w:val="0"/>
        <w:adjustRightInd w:val="0"/>
        <w:jc w:val="both"/>
        <w:rPr>
          <w:rFonts w:eastAsia="Calibri"/>
          <w:sz w:val="22"/>
          <w:szCs w:val="22"/>
        </w:rPr>
      </w:pPr>
      <w:r w:rsidRPr="00BA6768">
        <w:rPr>
          <w:rFonts w:eastAsia="Calibri"/>
          <w:sz w:val="22"/>
          <w:szCs w:val="22"/>
        </w:rPr>
        <w:t xml:space="preserve">Councilman Culotta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34617487" w14:textId="19C03164" w:rsidR="00EE3A12" w:rsidRPr="00BA6768" w:rsidRDefault="00EE3A12" w:rsidP="00D11941">
      <w:pPr>
        <w:autoSpaceDE w:val="0"/>
        <w:autoSpaceDN w:val="0"/>
        <w:adjustRightInd w:val="0"/>
        <w:jc w:val="both"/>
        <w:rPr>
          <w:rFonts w:eastAsia="Calibri"/>
          <w:sz w:val="22"/>
          <w:szCs w:val="22"/>
        </w:rPr>
      </w:pPr>
    </w:p>
    <w:p w14:paraId="46FD2042" w14:textId="4D361477" w:rsidR="009277C3" w:rsidRPr="00BA6768" w:rsidRDefault="00EE3A12" w:rsidP="00D11941">
      <w:pPr>
        <w:autoSpaceDE w:val="0"/>
        <w:autoSpaceDN w:val="0"/>
        <w:adjustRightInd w:val="0"/>
        <w:jc w:val="both"/>
        <w:rPr>
          <w:rFonts w:eastAsia="Calibri"/>
          <w:sz w:val="22"/>
          <w:szCs w:val="22"/>
        </w:rPr>
      </w:pPr>
      <w:r w:rsidRPr="00BA6768">
        <w:rPr>
          <w:rFonts w:eastAsia="Calibri"/>
          <w:sz w:val="22"/>
          <w:szCs w:val="22"/>
        </w:rPr>
        <w:t>Director Pierce reviewed the next propert</w:t>
      </w:r>
      <w:r w:rsidR="00F83803">
        <w:rPr>
          <w:rFonts w:eastAsia="Calibri"/>
          <w:sz w:val="22"/>
          <w:szCs w:val="22"/>
        </w:rPr>
        <w:t>ies</w:t>
      </w:r>
      <w:r w:rsidRPr="00BA6768">
        <w:rPr>
          <w:rFonts w:eastAsia="Calibri"/>
          <w:sz w:val="22"/>
          <w:szCs w:val="22"/>
        </w:rPr>
        <w:t xml:space="preserve"> owned by Henry S Mast</w:t>
      </w:r>
      <w:r w:rsidR="00F32163">
        <w:rPr>
          <w:rFonts w:eastAsia="Calibri"/>
          <w:sz w:val="22"/>
          <w:szCs w:val="22"/>
        </w:rPr>
        <w:t>,</w:t>
      </w:r>
      <w:r w:rsidRPr="00BA6768">
        <w:rPr>
          <w:rFonts w:eastAsia="Calibri"/>
          <w:sz w:val="22"/>
          <w:szCs w:val="22"/>
        </w:rPr>
        <w:t xml:space="preserve"> located at 910 Lakeview Avenue, Tax</w:t>
      </w:r>
      <w:r w:rsidR="00F32163">
        <w:rPr>
          <w:rFonts w:eastAsia="Calibri"/>
          <w:sz w:val="22"/>
          <w:szCs w:val="22"/>
        </w:rPr>
        <w:t xml:space="preserve"> </w:t>
      </w:r>
      <w:r w:rsidRPr="00BA6768">
        <w:rPr>
          <w:rFonts w:eastAsia="Calibri"/>
          <w:sz w:val="22"/>
          <w:szCs w:val="22"/>
        </w:rPr>
        <w:t>Parcel 1-30-3.11-051.00</w:t>
      </w:r>
      <w:r w:rsidR="00F83803">
        <w:rPr>
          <w:rFonts w:eastAsia="Calibri"/>
          <w:sz w:val="22"/>
          <w:szCs w:val="22"/>
        </w:rPr>
        <w:t xml:space="preserve"> and 0 Seabury Avenue, Tax Parcel </w:t>
      </w:r>
      <w:r w:rsidR="00F83803" w:rsidRPr="00F83803">
        <w:rPr>
          <w:rFonts w:eastAsia="Calibri"/>
          <w:sz w:val="22"/>
          <w:szCs w:val="22"/>
        </w:rPr>
        <w:t>1-30-3.11-052.01</w:t>
      </w:r>
      <w:r w:rsidRPr="00BA6768">
        <w:rPr>
          <w:rFonts w:eastAsia="Calibri"/>
          <w:sz w:val="22"/>
          <w:szCs w:val="22"/>
        </w:rPr>
        <w:t xml:space="preserve">. The current zoning of </w:t>
      </w:r>
      <w:r w:rsidR="00F83803">
        <w:rPr>
          <w:rFonts w:eastAsia="Calibri"/>
          <w:sz w:val="22"/>
          <w:szCs w:val="22"/>
        </w:rPr>
        <w:t xml:space="preserve">both properties is </w:t>
      </w:r>
      <w:r w:rsidRPr="00BA6768">
        <w:rPr>
          <w:rFonts w:eastAsia="Calibri"/>
          <w:sz w:val="22"/>
          <w:szCs w:val="22"/>
        </w:rPr>
        <w:t xml:space="preserve">R-1 with proposed zoning of C-3. Director Pierce reviewed the information included in the staff packet. </w:t>
      </w:r>
    </w:p>
    <w:p w14:paraId="1006DD7B" w14:textId="77777777" w:rsidR="00EE3A12" w:rsidRPr="00D154E3" w:rsidRDefault="00EE3A12" w:rsidP="00D11941">
      <w:pPr>
        <w:autoSpaceDE w:val="0"/>
        <w:autoSpaceDN w:val="0"/>
        <w:adjustRightInd w:val="0"/>
        <w:jc w:val="both"/>
        <w:rPr>
          <w:rFonts w:eastAsia="Calibri"/>
          <w:sz w:val="22"/>
          <w:szCs w:val="22"/>
        </w:rPr>
      </w:pPr>
    </w:p>
    <w:p w14:paraId="78C9E207" w14:textId="235D0104" w:rsidR="00EE3A12" w:rsidRPr="00BA6768" w:rsidRDefault="009277C3" w:rsidP="00D11941">
      <w:pPr>
        <w:autoSpaceDE w:val="0"/>
        <w:autoSpaceDN w:val="0"/>
        <w:adjustRightInd w:val="0"/>
        <w:jc w:val="both"/>
        <w:rPr>
          <w:rFonts w:eastAsia="Calibri"/>
          <w:sz w:val="22"/>
          <w:szCs w:val="22"/>
        </w:rPr>
      </w:pPr>
      <w:r w:rsidRPr="00BA6768">
        <w:rPr>
          <w:rFonts w:eastAsia="Calibri"/>
          <w:sz w:val="22"/>
          <w:szCs w:val="22"/>
        </w:rPr>
        <w:t xml:space="preserve">Councilman Boyle </w:t>
      </w:r>
      <w:r w:rsidR="00F95DB1">
        <w:rPr>
          <w:rFonts w:eastAsia="Calibri"/>
          <w:sz w:val="22"/>
          <w:szCs w:val="22"/>
        </w:rPr>
        <w:t xml:space="preserve">expressed concern and </w:t>
      </w:r>
      <w:r w:rsidR="00F32163">
        <w:rPr>
          <w:rFonts w:eastAsia="Calibri"/>
          <w:sz w:val="22"/>
          <w:szCs w:val="22"/>
        </w:rPr>
        <w:t xml:space="preserve">recalled a </w:t>
      </w:r>
      <w:r w:rsidRPr="00BA6768">
        <w:rPr>
          <w:rFonts w:eastAsia="Calibri"/>
          <w:sz w:val="22"/>
          <w:szCs w:val="22"/>
        </w:rPr>
        <w:t xml:space="preserve">request </w:t>
      </w:r>
      <w:r w:rsidR="00F95DB1">
        <w:rPr>
          <w:rFonts w:eastAsia="Calibri"/>
          <w:sz w:val="22"/>
          <w:szCs w:val="22"/>
        </w:rPr>
        <w:t xml:space="preserve">that </w:t>
      </w:r>
      <w:r w:rsidRPr="00BA6768">
        <w:rPr>
          <w:rFonts w:eastAsia="Calibri"/>
          <w:sz w:val="22"/>
          <w:szCs w:val="22"/>
        </w:rPr>
        <w:t xml:space="preserve">was denied </w:t>
      </w:r>
      <w:r w:rsidR="00F32163">
        <w:rPr>
          <w:rFonts w:eastAsia="Calibri"/>
          <w:sz w:val="22"/>
          <w:szCs w:val="22"/>
        </w:rPr>
        <w:t xml:space="preserve">for a </w:t>
      </w:r>
      <w:r w:rsidRPr="00BA6768">
        <w:rPr>
          <w:rFonts w:eastAsia="Calibri"/>
          <w:sz w:val="22"/>
          <w:szCs w:val="22"/>
        </w:rPr>
        <w:t>gas station previously</w:t>
      </w:r>
      <w:r w:rsidR="00F32163">
        <w:rPr>
          <w:rFonts w:eastAsia="Calibri"/>
          <w:sz w:val="22"/>
          <w:szCs w:val="22"/>
        </w:rPr>
        <w:t xml:space="preserve"> that is next to this property</w:t>
      </w:r>
      <w:r w:rsidRPr="00BA6768">
        <w:rPr>
          <w:rFonts w:eastAsia="Calibri"/>
          <w:sz w:val="22"/>
          <w:szCs w:val="22"/>
        </w:rPr>
        <w:t xml:space="preserve">. He added that what was trying to be prevented </w:t>
      </w:r>
      <w:r w:rsidR="00F32163">
        <w:rPr>
          <w:rFonts w:eastAsia="Calibri"/>
          <w:sz w:val="22"/>
          <w:szCs w:val="22"/>
        </w:rPr>
        <w:t xml:space="preserve">in that situation could </w:t>
      </w:r>
      <w:r w:rsidR="00F83803">
        <w:rPr>
          <w:rFonts w:eastAsia="Calibri"/>
          <w:sz w:val="22"/>
          <w:szCs w:val="22"/>
        </w:rPr>
        <w:t xml:space="preserve">now </w:t>
      </w:r>
      <w:r w:rsidR="00F32163">
        <w:rPr>
          <w:rFonts w:eastAsia="Calibri"/>
          <w:sz w:val="22"/>
          <w:szCs w:val="22"/>
        </w:rPr>
        <w:t xml:space="preserve">become </w:t>
      </w:r>
      <w:r w:rsidRPr="00BA6768">
        <w:rPr>
          <w:rFonts w:eastAsia="Calibri"/>
          <w:sz w:val="22"/>
          <w:szCs w:val="22"/>
        </w:rPr>
        <w:t xml:space="preserve">a reality. </w:t>
      </w:r>
    </w:p>
    <w:p w14:paraId="49804FE4" w14:textId="5A85AC5A" w:rsidR="009277C3" w:rsidRPr="00BA6768" w:rsidRDefault="009277C3" w:rsidP="00D11941">
      <w:pPr>
        <w:autoSpaceDE w:val="0"/>
        <w:autoSpaceDN w:val="0"/>
        <w:adjustRightInd w:val="0"/>
        <w:jc w:val="both"/>
        <w:rPr>
          <w:rFonts w:eastAsia="Calibri"/>
          <w:sz w:val="22"/>
          <w:szCs w:val="22"/>
        </w:rPr>
      </w:pPr>
    </w:p>
    <w:p w14:paraId="5531E052" w14:textId="7E31C149" w:rsidR="009277C3" w:rsidRPr="00BA6768" w:rsidRDefault="009277C3" w:rsidP="00D11941">
      <w:pPr>
        <w:autoSpaceDE w:val="0"/>
        <w:autoSpaceDN w:val="0"/>
        <w:adjustRightInd w:val="0"/>
        <w:jc w:val="both"/>
        <w:rPr>
          <w:rFonts w:eastAsia="Calibri"/>
          <w:sz w:val="22"/>
          <w:szCs w:val="22"/>
        </w:rPr>
      </w:pPr>
      <w:r w:rsidRPr="00BA6768">
        <w:rPr>
          <w:rFonts w:eastAsia="Calibri"/>
          <w:sz w:val="22"/>
          <w:szCs w:val="22"/>
        </w:rPr>
        <w:t xml:space="preserve">Councilman Culotta </w:t>
      </w:r>
      <w:r w:rsidR="00F83803">
        <w:rPr>
          <w:rFonts w:eastAsia="Calibri"/>
          <w:sz w:val="22"/>
          <w:szCs w:val="22"/>
        </w:rPr>
        <w:t xml:space="preserve">disagreed and </w:t>
      </w:r>
      <w:r w:rsidRPr="00BA6768">
        <w:rPr>
          <w:rFonts w:eastAsia="Calibri"/>
          <w:sz w:val="22"/>
          <w:szCs w:val="22"/>
        </w:rPr>
        <w:t xml:space="preserve">feels this is a much better location </w:t>
      </w:r>
      <w:r w:rsidR="00F32163">
        <w:rPr>
          <w:rFonts w:eastAsia="Calibri"/>
          <w:sz w:val="22"/>
          <w:szCs w:val="22"/>
        </w:rPr>
        <w:t xml:space="preserve">compared to the </w:t>
      </w:r>
      <w:r w:rsidRPr="00BA6768">
        <w:rPr>
          <w:rFonts w:eastAsia="Calibri"/>
          <w:sz w:val="22"/>
          <w:szCs w:val="22"/>
        </w:rPr>
        <w:t>other parcel</w:t>
      </w:r>
      <w:r w:rsidR="00792A35">
        <w:rPr>
          <w:rFonts w:eastAsia="Calibri"/>
          <w:sz w:val="22"/>
          <w:szCs w:val="22"/>
        </w:rPr>
        <w:t xml:space="preserve"> considering the commercial uses on the other corners of this intersection.  </w:t>
      </w:r>
      <w:r w:rsidRPr="00BA6768">
        <w:rPr>
          <w:rFonts w:eastAsia="Calibri"/>
          <w:sz w:val="22"/>
          <w:szCs w:val="22"/>
        </w:rPr>
        <w:t xml:space="preserve">He believes this is a smart </w:t>
      </w:r>
      <w:r w:rsidR="00F32163">
        <w:rPr>
          <w:rFonts w:eastAsia="Calibri"/>
          <w:sz w:val="22"/>
          <w:szCs w:val="22"/>
        </w:rPr>
        <w:t xml:space="preserve">and appropriate </w:t>
      </w:r>
      <w:r w:rsidRPr="00BA6768">
        <w:rPr>
          <w:rFonts w:eastAsia="Calibri"/>
          <w:sz w:val="22"/>
          <w:szCs w:val="22"/>
        </w:rPr>
        <w:t>decision for th</w:t>
      </w:r>
      <w:r w:rsidR="00F32163">
        <w:rPr>
          <w:rFonts w:eastAsia="Calibri"/>
          <w:sz w:val="22"/>
          <w:szCs w:val="22"/>
        </w:rPr>
        <w:t>is</w:t>
      </w:r>
      <w:r w:rsidRPr="00BA6768">
        <w:rPr>
          <w:rFonts w:eastAsia="Calibri"/>
          <w:sz w:val="22"/>
          <w:szCs w:val="22"/>
        </w:rPr>
        <w:t xml:space="preserve"> property. </w:t>
      </w:r>
    </w:p>
    <w:p w14:paraId="6B6E8D66" w14:textId="0B336364" w:rsidR="009277C3" w:rsidRPr="00BA6768" w:rsidRDefault="009277C3" w:rsidP="00D11941">
      <w:pPr>
        <w:autoSpaceDE w:val="0"/>
        <w:autoSpaceDN w:val="0"/>
        <w:adjustRightInd w:val="0"/>
        <w:jc w:val="both"/>
        <w:rPr>
          <w:rFonts w:eastAsia="Calibri"/>
          <w:sz w:val="22"/>
          <w:szCs w:val="22"/>
        </w:rPr>
      </w:pPr>
    </w:p>
    <w:p w14:paraId="4D78A501" w14:textId="71F18889" w:rsidR="009277C3" w:rsidRPr="00BA6768" w:rsidRDefault="009277C3" w:rsidP="00D11941">
      <w:pPr>
        <w:autoSpaceDE w:val="0"/>
        <w:autoSpaceDN w:val="0"/>
        <w:adjustRightInd w:val="0"/>
        <w:jc w:val="both"/>
        <w:rPr>
          <w:rFonts w:eastAsia="Calibri"/>
          <w:sz w:val="22"/>
          <w:szCs w:val="22"/>
        </w:rPr>
      </w:pPr>
      <w:r w:rsidRPr="00BA6768">
        <w:rPr>
          <w:rFonts w:eastAsia="Calibri"/>
          <w:sz w:val="22"/>
          <w:szCs w:val="22"/>
        </w:rPr>
        <w:t xml:space="preserve">Director Pierce added that this intersection already has traffic signals which is a benefit for this location. </w:t>
      </w:r>
      <w:r w:rsidR="00792A35">
        <w:rPr>
          <w:rFonts w:eastAsia="Calibri"/>
          <w:sz w:val="22"/>
          <w:szCs w:val="22"/>
        </w:rPr>
        <w:t>There were concerns expressed at the previous hearing there was no signal to help traffic cross over to Seabury Avenue.</w:t>
      </w:r>
    </w:p>
    <w:p w14:paraId="73F11E20" w14:textId="77777777" w:rsidR="00EE3A12" w:rsidRPr="00BA6768" w:rsidRDefault="00EE3A12" w:rsidP="00D11941">
      <w:pPr>
        <w:autoSpaceDE w:val="0"/>
        <w:autoSpaceDN w:val="0"/>
        <w:adjustRightInd w:val="0"/>
        <w:jc w:val="both"/>
        <w:rPr>
          <w:rFonts w:eastAsia="Calibri"/>
          <w:sz w:val="22"/>
          <w:szCs w:val="22"/>
        </w:rPr>
      </w:pPr>
    </w:p>
    <w:p w14:paraId="041DADEF" w14:textId="2F345181" w:rsidR="00EE3A12" w:rsidRDefault="00EE3A12" w:rsidP="00D11941">
      <w:pPr>
        <w:autoSpaceDE w:val="0"/>
        <w:autoSpaceDN w:val="0"/>
        <w:adjustRightInd w:val="0"/>
        <w:jc w:val="both"/>
        <w:rPr>
          <w:rFonts w:eastAsia="Calibri"/>
          <w:sz w:val="22"/>
          <w:szCs w:val="22"/>
        </w:rPr>
      </w:pPr>
      <w:r w:rsidRPr="00BA6768">
        <w:rPr>
          <w:rFonts w:eastAsia="Calibri"/>
          <w:sz w:val="22"/>
          <w:szCs w:val="22"/>
        </w:rPr>
        <w:t>Mayor Campbell asked for any public comments</w:t>
      </w:r>
      <w:r w:rsidR="00F32163">
        <w:rPr>
          <w:rFonts w:eastAsia="Calibri"/>
          <w:sz w:val="22"/>
          <w:szCs w:val="22"/>
        </w:rPr>
        <w:t xml:space="preserve">, there were none.  The floor was closed.  </w:t>
      </w:r>
      <w:r w:rsidRPr="00BA6768">
        <w:rPr>
          <w:rFonts w:eastAsia="Calibri"/>
          <w:sz w:val="22"/>
          <w:szCs w:val="22"/>
        </w:rPr>
        <w:t xml:space="preserve"> </w:t>
      </w:r>
    </w:p>
    <w:p w14:paraId="0527A167" w14:textId="5C67903B" w:rsidR="00536CA1" w:rsidRDefault="00536CA1" w:rsidP="00D11941">
      <w:pPr>
        <w:autoSpaceDE w:val="0"/>
        <w:autoSpaceDN w:val="0"/>
        <w:adjustRightInd w:val="0"/>
        <w:jc w:val="both"/>
        <w:rPr>
          <w:rFonts w:eastAsia="Calibri"/>
          <w:sz w:val="22"/>
          <w:szCs w:val="22"/>
        </w:rPr>
      </w:pPr>
    </w:p>
    <w:p w14:paraId="0C1520E5" w14:textId="3FAEC4D8" w:rsidR="00536CA1" w:rsidRPr="00BA6768" w:rsidRDefault="00536CA1" w:rsidP="00D11941">
      <w:pPr>
        <w:autoSpaceDE w:val="0"/>
        <w:autoSpaceDN w:val="0"/>
        <w:adjustRightInd w:val="0"/>
        <w:jc w:val="both"/>
        <w:rPr>
          <w:rFonts w:eastAsia="Calibri"/>
          <w:sz w:val="22"/>
          <w:szCs w:val="22"/>
        </w:rPr>
      </w:pPr>
      <w:r>
        <w:rPr>
          <w:rFonts w:eastAsia="Calibri"/>
          <w:sz w:val="22"/>
          <w:szCs w:val="22"/>
        </w:rPr>
        <w:t>Due to the adjoining lands in the same ownership, Solicitor Rutt recommended one motion for both parcels.</w:t>
      </w:r>
    </w:p>
    <w:p w14:paraId="01A66A7E" w14:textId="77777777" w:rsidR="00EE3A12" w:rsidRPr="00BA6768" w:rsidRDefault="00EE3A12" w:rsidP="00D11941">
      <w:pPr>
        <w:autoSpaceDE w:val="0"/>
        <w:autoSpaceDN w:val="0"/>
        <w:adjustRightInd w:val="0"/>
        <w:jc w:val="both"/>
        <w:rPr>
          <w:rFonts w:eastAsia="Calibri"/>
          <w:sz w:val="22"/>
          <w:szCs w:val="22"/>
        </w:rPr>
      </w:pPr>
    </w:p>
    <w:p w14:paraId="68500DE2" w14:textId="4D5D484B" w:rsidR="00EE3A12" w:rsidRPr="00BA6768" w:rsidRDefault="00EE3A12" w:rsidP="00D11941">
      <w:pPr>
        <w:autoSpaceDE w:val="0"/>
        <w:autoSpaceDN w:val="0"/>
        <w:adjustRightInd w:val="0"/>
        <w:jc w:val="both"/>
        <w:rPr>
          <w:rFonts w:eastAsia="Calibri"/>
          <w:sz w:val="22"/>
          <w:szCs w:val="22"/>
        </w:rPr>
      </w:pPr>
      <w:r w:rsidRPr="000B3250">
        <w:rPr>
          <w:rFonts w:eastAsia="Calibri"/>
          <w:sz w:val="22"/>
          <w:szCs w:val="22"/>
        </w:rPr>
        <w:t>Council</w:t>
      </w:r>
      <w:r w:rsidR="009277C3" w:rsidRPr="000B3250">
        <w:rPr>
          <w:rFonts w:eastAsia="Calibri"/>
          <w:sz w:val="22"/>
          <w:szCs w:val="22"/>
        </w:rPr>
        <w:t xml:space="preserve">man Fulton </w:t>
      </w:r>
      <w:r w:rsidRPr="000B3250">
        <w:rPr>
          <w:rFonts w:eastAsia="Calibri"/>
          <w:sz w:val="22"/>
          <w:szCs w:val="22"/>
        </w:rPr>
        <w:t xml:space="preserve">made a motion to accept the Planning </w:t>
      </w:r>
      <w:r w:rsidR="00F32163" w:rsidRPr="000B3250">
        <w:rPr>
          <w:rFonts w:eastAsia="Calibri"/>
          <w:sz w:val="22"/>
          <w:szCs w:val="22"/>
        </w:rPr>
        <w:t xml:space="preserve">Commission’s </w:t>
      </w:r>
      <w:r w:rsidRPr="000B3250">
        <w:rPr>
          <w:rFonts w:eastAsia="Calibri"/>
          <w:sz w:val="22"/>
          <w:szCs w:val="22"/>
        </w:rPr>
        <w:t xml:space="preserve">recommendation to change the zoning of </w:t>
      </w:r>
      <w:r w:rsidR="00F32163" w:rsidRPr="000B3250">
        <w:rPr>
          <w:rFonts w:eastAsia="Calibri"/>
          <w:sz w:val="22"/>
          <w:szCs w:val="22"/>
        </w:rPr>
        <w:t xml:space="preserve">Tax Parcels </w:t>
      </w:r>
      <w:r w:rsidR="009277C3" w:rsidRPr="000B3250">
        <w:rPr>
          <w:rFonts w:eastAsia="Calibri"/>
          <w:sz w:val="22"/>
          <w:szCs w:val="22"/>
        </w:rPr>
        <w:t>1-30-3.11-051.0</w:t>
      </w:r>
      <w:r w:rsidR="00D72DFB" w:rsidRPr="000B3250">
        <w:rPr>
          <w:rFonts w:eastAsia="Calibri"/>
          <w:sz w:val="22"/>
          <w:szCs w:val="22"/>
        </w:rPr>
        <w:t>0</w:t>
      </w:r>
      <w:r w:rsidR="009277C3" w:rsidRPr="000B3250">
        <w:rPr>
          <w:rFonts w:eastAsia="Calibri"/>
          <w:sz w:val="22"/>
          <w:szCs w:val="22"/>
        </w:rPr>
        <w:t xml:space="preserve"> &amp; 1- 30-3.11-052.0</w:t>
      </w:r>
      <w:r w:rsidR="00D72DFB" w:rsidRPr="000B3250">
        <w:rPr>
          <w:rFonts w:eastAsia="Calibri"/>
          <w:sz w:val="22"/>
          <w:szCs w:val="22"/>
        </w:rPr>
        <w:t>1</w:t>
      </w:r>
      <w:r w:rsidR="00F83803" w:rsidRPr="000B3250">
        <w:rPr>
          <w:rFonts w:eastAsia="Calibri"/>
          <w:sz w:val="22"/>
          <w:szCs w:val="22"/>
        </w:rPr>
        <w:t xml:space="preserve"> from R</w:t>
      </w:r>
      <w:r w:rsidR="00D72DFB" w:rsidRPr="000B3250">
        <w:rPr>
          <w:rFonts w:eastAsia="Calibri"/>
          <w:sz w:val="22"/>
          <w:szCs w:val="22"/>
        </w:rPr>
        <w:t xml:space="preserve">-1 </w:t>
      </w:r>
      <w:r w:rsidRPr="000B3250">
        <w:rPr>
          <w:rFonts w:eastAsia="Calibri"/>
          <w:sz w:val="22"/>
          <w:szCs w:val="22"/>
        </w:rPr>
        <w:t xml:space="preserve">to C-3. Councilman </w:t>
      </w:r>
      <w:r w:rsidR="00536CA1" w:rsidRPr="000B3250">
        <w:rPr>
          <w:rFonts w:eastAsia="Calibri"/>
          <w:sz w:val="22"/>
          <w:szCs w:val="22"/>
        </w:rPr>
        <w:t xml:space="preserve">Baer </w:t>
      </w:r>
      <w:r w:rsidRPr="000B3250">
        <w:rPr>
          <w:rFonts w:eastAsia="Calibri"/>
          <w:sz w:val="22"/>
          <w:szCs w:val="22"/>
        </w:rPr>
        <w:t>seconded the motion.</w:t>
      </w:r>
      <w:r w:rsidRPr="00BA6768">
        <w:rPr>
          <w:rFonts w:eastAsia="Calibri"/>
          <w:sz w:val="22"/>
          <w:szCs w:val="22"/>
        </w:rPr>
        <w:t xml:space="preserve"> </w:t>
      </w:r>
    </w:p>
    <w:p w14:paraId="62317416" w14:textId="77777777" w:rsidR="00EE3A12" w:rsidRPr="00BA6768" w:rsidRDefault="00EE3A12" w:rsidP="00D11941">
      <w:pPr>
        <w:autoSpaceDE w:val="0"/>
        <w:autoSpaceDN w:val="0"/>
        <w:adjustRightInd w:val="0"/>
        <w:jc w:val="both"/>
        <w:rPr>
          <w:rFonts w:eastAsia="Calibri"/>
          <w:sz w:val="22"/>
          <w:szCs w:val="22"/>
        </w:rPr>
      </w:pPr>
    </w:p>
    <w:p w14:paraId="1E3F6542" w14:textId="28CA0837" w:rsidR="00EE3A12" w:rsidRPr="00BA6768" w:rsidRDefault="00F32163" w:rsidP="00D11941">
      <w:pPr>
        <w:autoSpaceDE w:val="0"/>
        <w:autoSpaceDN w:val="0"/>
        <w:adjustRightInd w:val="0"/>
        <w:jc w:val="both"/>
        <w:rPr>
          <w:rFonts w:eastAsia="Calibri"/>
          <w:sz w:val="22"/>
          <w:szCs w:val="22"/>
        </w:rPr>
      </w:pPr>
      <w:r>
        <w:rPr>
          <w:rFonts w:eastAsia="Calibri"/>
          <w:sz w:val="22"/>
          <w:szCs w:val="22"/>
        </w:rPr>
        <w:lastRenderedPageBreak/>
        <w:t xml:space="preserve">Motion carried by the following unanimous </w:t>
      </w:r>
      <w:r w:rsidR="00EE3A12" w:rsidRPr="00BA6768">
        <w:rPr>
          <w:rFonts w:eastAsia="Calibri"/>
          <w:sz w:val="22"/>
          <w:szCs w:val="22"/>
        </w:rPr>
        <w:t xml:space="preserve">roll call vote: </w:t>
      </w:r>
    </w:p>
    <w:p w14:paraId="011C52B9" w14:textId="77777777" w:rsidR="00EE3A12" w:rsidRPr="00BA6768" w:rsidRDefault="00EE3A12" w:rsidP="00D11941">
      <w:pPr>
        <w:autoSpaceDE w:val="0"/>
        <w:autoSpaceDN w:val="0"/>
        <w:adjustRightInd w:val="0"/>
        <w:jc w:val="both"/>
        <w:rPr>
          <w:rFonts w:eastAsia="Calibri"/>
          <w:sz w:val="22"/>
          <w:szCs w:val="22"/>
        </w:rPr>
      </w:pPr>
    </w:p>
    <w:p w14:paraId="369E2A19" w14:textId="00F4889A" w:rsidR="00EE3A12" w:rsidRPr="00BA6768" w:rsidRDefault="00EE3A12" w:rsidP="00D11941">
      <w:pPr>
        <w:autoSpaceDE w:val="0"/>
        <w:autoSpaceDN w:val="0"/>
        <w:adjustRightInd w:val="0"/>
        <w:jc w:val="both"/>
        <w:rPr>
          <w:rFonts w:eastAsia="Calibri"/>
          <w:sz w:val="22"/>
          <w:szCs w:val="22"/>
        </w:rPr>
      </w:pPr>
      <w:r w:rsidRPr="00BA6768">
        <w:rPr>
          <w:rFonts w:eastAsia="Calibri"/>
          <w:sz w:val="22"/>
          <w:szCs w:val="22"/>
        </w:rPr>
        <w:t xml:space="preserve">Councilman Boyle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6CC1BEF9" w14:textId="07BC6C06" w:rsidR="00EE3A12" w:rsidRPr="00BA6768" w:rsidRDefault="00EE3A12" w:rsidP="00D11941">
      <w:pPr>
        <w:autoSpaceDE w:val="0"/>
        <w:autoSpaceDN w:val="0"/>
        <w:adjustRightInd w:val="0"/>
        <w:jc w:val="both"/>
        <w:rPr>
          <w:rFonts w:eastAsia="Calibri"/>
          <w:sz w:val="22"/>
          <w:szCs w:val="22"/>
        </w:rPr>
      </w:pPr>
      <w:r w:rsidRPr="00BA6768">
        <w:rPr>
          <w:rFonts w:eastAsia="Calibri"/>
          <w:sz w:val="22"/>
          <w:szCs w:val="22"/>
        </w:rPr>
        <w:t xml:space="preserve">Councilman Marabello </w:t>
      </w:r>
      <w:r w:rsidR="00BA6768" w:rsidRPr="00BA6768">
        <w:rPr>
          <w:rFonts w:eastAsia="Calibri"/>
          <w:sz w:val="22"/>
          <w:szCs w:val="22"/>
        </w:rPr>
        <w:t>votes</w:t>
      </w:r>
      <w:r w:rsidRPr="00BA6768">
        <w:rPr>
          <w:rFonts w:eastAsia="Calibri"/>
          <w:sz w:val="22"/>
          <w:szCs w:val="22"/>
        </w:rPr>
        <w:t xml:space="preserve"> yes based on the Planning Commission recommendation; </w:t>
      </w:r>
    </w:p>
    <w:p w14:paraId="5FC83D1B" w14:textId="34F2714B" w:rsidR="00EE3A12" w:rsidRPr="00BA6768" w:rsidRDefault="00EE3A12" w:rsidP="00D11941">
      <w:pPr>
        <w:autoSpaceDE w:val="0"/>
        <w:autoSpaceDN w:val="0"/>
        <w:adjustRightInd w:val="0"/>
        <w:jc w:val="both"/>
        <w:rPr>
          <w:rFonts w:eastAsia="Calibri"/>
          <w:sz w:val="22"/>
          <w:szCs w:val="22"/>
        </w:rPr>
      </w:pPr>
      <w:r w:rsidRPr="00BA6768">
        <w:rPr>
          <w:rFonts w:eastAsia="Calibri"/>
          <w:sz w:val="22"/>
          <w:szCs w:val="22"/>
        </w:rPr>
        <w:t xml:space="preserve">Councilwoman Wilson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1FDD2F52" w14:textId="7147FC18" w:rsidR="00EE3A12" w:rsidRPr="00BA6768" w:rsidRDefault="00EE3A12" w:rsidP="00D11941">
      <w:pPr>
        <w:autoSpaceDE w:val="0"/>
        <w:autoSpaceDN w:val="0"/>
        <w:adjustRightInd w:val="0"/>
        <w:jc w:val="both"/>
        <w:rPr>
          <w:rFonts w:eastAsia="Calibri"/>
          <w:sz w:val="22"/>
          <w:szCs w:val="22"/>
        </w:rPr>
      </w:pPr>
      <w:r w:rsidRPr="00BA6768">
        <w:rPr>
          <w:rFonts w:eastAsia="Calibri"/>
          <w:sz w:val="22"/>
          <w:szCs w:val="22"/>
        </w:rPr>
        <w:t xml:space="preserve">Councilman </w:t>
      </w:r>
      <w:r w:rsidR="00596557">
        <w:rPr>
          <w:rFonts w:eastAsia="Calibri"/>
          <w:sz w:val="22"/>
          <w:szCs w:val="22"/>
        </w:rPr>
        <w:t>Morrow</w:t>
      </w:r>
      <w:r w:rsidRPr="00BA6768">
        <w:rPr>
          <w:rFonts w:eastAsia="Calibri"/>
          <w:sz w:val="22"/>
          <w:szCs w:val="22"/>
        </w:rPr>
        <w:t xml:space="preserve">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036D0F98" w14:textId="7CCD9642" w:rsidR="00EE3A12" w:rsidRPr="00BA6768" w:rsidRDefault="00EE3A12" w:rsidP="00D11941">
      <w:pPr>
        <w:autoSpaceDE w:val="0"/>
        <w:autoSpaceDN w:val="0"/>
        <w:adjustRightInd w:val="0"/>
        <w:jc w:val="both"/>
        <w:rPr>
          <w:rFonts w:eastAsia="Calibri"/>
          <w:sz w:val="22"/>
          <w:szCs w:val="22"/>
        </w:rPr>
      </w:pPr>
      <w:r w:rsidRPr="00BA6768">
        <w:rPr>
          <w:rFonts w:eastAsia="Calibri"/>
          <w:sz w:val="22"/>
          <w:szCs w:val="22"/>
        </w:rPr>
        <w:t xml:space="preserve">Councilman Baer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09FBF38B" w14:textId="04C4AEB9" w:rsidR="00EE3A12" w:rsidRPr="00BA6768" w:rsidRDefault="00EE3A12" w:rsidP="00D11941">
      <w:pPr>
        <w:autoSpaceDE w:val="0"/>
        <w:autoSpaceDN w:val="0"/>
        <w:adjustRightInd w:val="0"/>
        <w:jc w:val="both"/>
        <w:rPr>
          <w:rFonts w:eastAsia="Calibri"/>
          <w:sz w:val="22"/>
          <w:szCs w:val="22"/>
        </w:rPr>
      </w:pPr>
      <w:r w:rsidRPr="00BA6768">
        <w:rPr>
          <w:rFonts w:eastAsia="Calibri"/>
          <w:sz w:val="22"/>
          <w:szCs w:val="22"/>
        </w:rPr>
        <w:t xml:space="preserve">Councilman Fulton </w:t>
      </w:r>
      <w:r w:rsidR="00BA6768" w:rsidRPr="00BA6768">
        <w:rPr>
          <w:rFonts w:eastAsia="Calibri"/>
          <w:sz w:val="22"/>
          <w:szCs w:val="22"/>
        </w:rPr>
        <w:t>votes</w:t>
      </w:r>
      <w:r w:rsidRPr="00BA6768">
        <w:rPr>
          <w:rFonts w:eastAsia="Calibri"/>
          <w:sz w:val="22"/>
          <w:szCs w:val="22"/>
        </w:rPr>
        <w:t xml:space="preserve"> yes based on the Planning Commission recommendation. </w:t>
      </w:r>
    </w:p>
    <w:p w14:paraId="21BACD40" w14:textId="3F8710D0" w:rsidR="00EE3A12" w:rsidRPr="00BA6768" w:rsidRDefault="00EE3A12" w:rsidP="00D11941">
      <w:pPr>
        <w:autoSpaceDE w:val="0"/>
        <w:autoSpaceDN w:val="0"/>
        <w:adjustRightInd w:val="0"/>
        <w:jc w:val="both"/>
        <w:rPr>
          <w:rFonts w:eastAsia="Calibri"/>
          <w:sz w:val="22"/>
          <w:szCs w:val="22"/>
        </w:rPr>
      </w:pPr>
      <w:r w:rsidRPr="00BA6768">
        <w:rPr>
          <w:rFonts w:eastAsia="Calibri"/>
          <w:sz w:val="22"/>
          <w:szCs w:val="22"/>
        </w:rPr>
        <w:t xml:space="preserve">Councilman James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1660DB1B" w14:textId="0ACAA10F" w:rsidR="00EE3A12" w:rsidRPr="00BA6768" w:rsidRDefault="00EE3A12" w:rsidP="00D11941">
      <w:pPr>
        <w:autoSpaceDE w:val="0"/>
        <w:autoSpaceDN w:val="0"/>
        <w:adjustRightInd w:val="0"/>
        <w:jc w:val="both"/>
        <w:rPr>
          <w:rFonts w:eastAsia="Calibri"/>
          <w:sz w:val="22"/>
          <w:szCs w:val="22"/>
        </w:rPr>
      </w:pPr>
      <w:r w:rsidRPr="00BA6768">
        <w:rPr>
          <w:rFonts w:eastAsia="Calibri"/>
          <w:sz w:val="22"/>
          <w:szCs w:val="22"/>
        </w:rPr>
        <w:t xml:space="preserve">Councilman Culotta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0B16AA55" w14:textId="7F913AAB" w:rsidR="009277C3" w:rsidRPr="00BA6768" w:rsidRDefault="009277C3" w:rsidP="00D11941">
      <w:pPr>
        <w:autoSpaceDE w:val="0"/>
        <w:autoSpaceDN w:val="0"/>
        <w:adjustRightInd w:val="0"/>
        <w:jc w:val="both"/>
        <w:rPr>
          <w:rFonts w:eastAsia="Calibri"/>
          <w:sz w:val="22"/>
          <w:szCs w:val="22"/>
        </w:rPr>
      </w:pPr>
    </w:p>
    <w:p w14:paraId="08E9451B" w14:textId="2EFA2991" w:rsidR="009277C3" w:rsidRPr="00BA6768" w:rsidRDefault="009277C3" w:rsidP="00D11941">
      <w:pPr>
        <w:autoSpaceDE w:val="0"/>
        <w:autoSpaceDN w:val="0"/>
        <w:adjustRightInd w:val="0"/>
        <w:jc w:val="both"/>
        <w:rPr>
          <w:rFonts w:eastAsia="Calibri"/>
          <w:sz w:val="22"/>
          <w:szCs w:val="22"/>
        </w:rPr>
      </w:pPr>
      <w:r w:rsidRPr="000B3250">
        <w:rPr>
          <w:rFonts w:eastAsia="Calibri"/>
          <w:sz w:val="22"/>
          <w:szCs w:val="22"/>
        </w:rPr>
        <w:t>Councilman Fulton moved to adopt Ordinance 2020-25</w:t>
      </w:r>
      <w:r w:rsidR="000B3250" w:rsidRPr="000B3250">
        <w:rPr>
          <w:rFonts w:eastAsia="Calibri"/>
          <w:sz w:val="22"/>
          <w:szCs w:val="22"/>
        </w:rPr>
        <w:t>, in its entirety and as stated on the agenda</w:t>
      </w:r>
      <w:r w:rsidR="00D72DFB" w:rsidRPr="000B3250">
        <w:rPr>
          <w:rFonts w:eastAsia="Calibri"/>
          <w:sz w:val="22"/>
          <w:szCs w:val="22"/>
        </w:rPr>
        <w:t xml:space="preserve">. </w:t>
      </w:r>
      <w:r w:rsidRPr="000B3250">
        <w:rPr>
          <w:rFonts w:eastAsia="Calibri"/>
          <w:sz w:val="22"/>
          <w:szCs w:val="22"/>
        </w:rPr>
        <w:t>Councilwoman Wilson seconded the motion.</w:t>
      </w:r>
      <w:r w:rsidRPr="00BA6768">
        <w:rPr>
          <w:rFonts w:eastAsia="Calibri"/>
          <w:sz w:val="22"/>
          <w:szCs w:val="22"/>
        </w:rPr>
        <w:t xml:space="preserve"> </w:t>
      </w:r>
    </w:p>
    <w:p w14:paraId="6DEF9964" w14:textId="1BDC8372" w:rsidR="009277C3" w:rsidRPr="00BA6768" w:rsidRDefault="009277C3" w:rsidP="00D11941">
      <w:pPr>
        <w:autoSpaceDE w:val="0"/>
        <w:autoSpaceDN w:val="0"/>
        <w:adjustRightInd w:val="0"/>
        <w:jc w:val="both"/>
        <w:rPr>
          <w:rFonts w:eastAsia="Calibri"/>
          <w:sz w:val="22"/>
          <w:szCs w:val="22"/>
        </w:rPr>
      </w:pPr>
    </w:p>
    <w:p w14:paraId="28AE204E" w14:textId="593D603C" w:rsidR="009277C3" w:rsidRPr="00BA6768" w:rsidRDefault="009277C3" w:rsidP="00D11941">
      <w:pPr>
        <w:autoSpaceDE w:val="0"/>
        <w:autoSpaceDN w:val="0"/>
        <w:adjustRightInd w:val="0"/>
        <w:jc w:val="both"/>
        <w:rPr>
          <w:rFonts w:eastAsia="Calibri"/>
          <w:sz w:val="22"/>
          <w:szCs w:val="22"/>
        </w:rPr>
      </w:pPr>
      <w:r w:rsidRPr="00BA6768">
        <w:rPr>
          <w:rFonts w:eastAsia="Calibri"/>
          <w:sz w:val="22"/>
          <w:szCs w:val="22"/>
        </w:rPr>
        <w:t xml:space="preserve">Councilman Boyle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3B1A12B9" w14:textId="3079409D" w:rsidR="009277C3" w:rsidRPr="00BA6768" w:rsidRDefault="009277C3" w:rsidP="00D11941">
      <w:pPr>
        <w:autoSpaceDE w:val="0"/>
        <w:autoSpaceDN w:val="0"/>
        <w:adjustRightInd w:val="0"/>
        <w:jc w:val="both"/>
        <w:rPr>
          <w:rFonts w:eastAsia="Calibri"/>
          <w:sz w:val="22"/>
          <w:szCs w:val="22"/>
        </w:rPr>
      </w:pPr>
      <w:r w:rsidRPr="00BA6768">
        <w:rPr>
          <w:rFonts w:eastAsia="Calibri"/>
          <w:sz w:val="22"/>
          <w:szCs w:val="22"/>
        </w:rPr>
        <w:t xml:space="preserve">Councilman Marabello </w:t>
      </w:r>
      <w:r w:rsidR="00BA6768" w:rsidRPr="00BA6768">
        <w:rPr>
          <w:rFonts w:eastAsia="Calibri"/>
          <w:sz w:val="22"/>
          <w:szCs w:val="22"/>
        </w:rPr>
        <w:t>votes</w:t>
      </w:r>
      <w:r w:rsidRPr="00BA6768">
        <w:rPr>
          <w:rFonts w:eastAsia="Calibri"/>
          <w:sz w:val="22"/>
          <w:szCs w:val="22"/>
        </w:rPr>
        <w:t xml:space="preserve"> yes based on the Planning Commission recommendation; </w:t>
      </w:r>
    </w:p>
    <w:p w14:paraId="724D1A7F" w14:textId="2EA5DF3E" w:rsidR="009277C3" w:rsidRPr="00BA6768" w:rsidRDefault="009277C3" w:rsidP="00D11941">
      <w:pPr>
        <w:autoSpaceDE w:val="0"/>
        <w:autoSpaceDN w:val="0"/>
        <w:adjustRightInd w:val="0"/>
        <w:jc w:val="both"/>
        <w:rPr>
          <w:rFonts w:eastAsia="Calibri"/>
          <w:sz w:val="22"/>
          <w:szCs w:val="22"/>
        </w:rPr>
      </w:pPr>
      <w:r w:rsidRPr="00BA6768">
        <w:rPr>
          <w:rFonts w:eastAsia="Calibri"/>
          <w:sz w:val="22"/>
          <w:szCs w:val="22"/>
        </w:rPr>
        <w:t xml:space="preserve">Councilwoman Wilson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12FE6B6E" w14:textId="01B71F25" w:rsidR="009277C3" w:rsidRPr="00BA6768" w:rsidRDefault="009277C3" w:rsidP="00D11941">
      <w:pPr>
        <w:autoSpaceDE w:val="0"/>
        <w:autoSpaceDN w:val="0"/>
        <w:adjustRightInd w:val="0"/>
        <w:jc w:val="both"/>
        <w:rPr>
          <w:rFonts w:eastAsia="Calibri"/>
          <w:sz w:val="22"/>
          <w:szCs w:val="22"/>
        </w:rPr>
      </w:pPr>
      <w:r w:rsidRPr="00BA6768">
        <w:rPr>
          <w:rFonts w:eastAsia="Calibri"/>
          <w:sz w:val="22"/>
          <w:szCs w:val="22"/>
        </w:rPr>
        <w:t xml:space="preserve">Councilman </w:t>
      </w:r>
      <w:r w:rsidR="00596557">
        <w:rPr>
          <w:rFonts w:eastAsia="Calibri"/>
          <w:sz w:val="22"/>
          <w:szCs w:val="22"/>
        </w:rPr>
        <w:t>Morrow</w:t>
      </w:r>
      <w:r w:rsidRPr="00BA6768">
        <w:rPr>
          <w:rFonts w:eastAsia="Calibri"/>
          <w:sz w:val="22"/>
          <w:szCs w:val="22"/>
        </w:rPr>
        <w:t xml:space="preserve">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456C2703" w14:textId="46306AC7" w:rsidR="009277C3" w:rsidRPr="00BA6768" w:rsidRDefault="009277C3" w:rsidP="00D11941">
      <w:pPr>
        <w:autoSpaceDE w:val="0"/>
        <w:autoSpaceDN w:val="0"/>
        <w:adjustRightInd w:val="0"/>
        <w:jc w:val="both"/>
        <w:rPr>
          <w:rFonts w:eastAsia="Calibri"/>
          <w:sz w:val="22"/>
          <w:szCs w:val="22"/>
        </w:rPr>
      </w:pPr>
      <w:r w:rsidRPr="00BA6768">
        <w:rPr>
          <w:rFonts w:eastAsia="Calibri"/>
          <w:sz w:val="22"/>
          <w:szCs w:val="22"/>
        </w:rPr>
        <w:t xml:space="preserve">Councilman Baer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612185F0" w14:textId="3CB93E8B" w:rsidR="009277C3" w:rsidRPr="00BA6768" w:rsidRDefault="009277C3" w:rsidP="00D11941">
      <w:pPr>
        <w:autoSpaceDE w:val="0"/>
        <w:autoSpaceDN w:val="0"/>
        <w:adjustRightInd w:val="0"/>
        <w:jc w:val="both"/>
        <w:rPr>
          <w:rFonts w:eastAsia="Calibri"/>
          <w:sz w:val="22"/>
          <w:szCs w:val="22"/>
        </w:rPr>
      </w:pPr>
      <w:r w:rsidRPr="00BA6768">
        <w:rPr>
          <w:rFonts w:eastAsia="Calibri"/>
          <w:sz w:val="22"/>
          <w:szCs w:val="22"/>
        </w:rPr>
        <w:t xml:space="preserve">Councilman Fulton </w:t>
      </w:r>
      <w:r w:rsidR="00BA6768" w:rsidRPr="00BA6768">
        <w:rPr>
          <w:rFonts w:eastAsia="Calibri"/>
          <w:sz w:val="22"/>
          <w:szCs w:val="22"/>
        </w:rPr>
        <w:t>votes</w:t>
      </w:r>
      <w:r w:rsidRPr="00BA6768">
        <w:rPr>
          <w:rFonts w:eastAsia="Calibri"/>
          <w:sz w:val="22"/>
          <w:szCs w:val="22"/>
        </w:rPr>
        <w:t xml:space="preserve"> yes based on the Planning Commission recommendation. </w:t>
      </w:r>
    </w:p>
    <w:p w14:paraId="5E1C3EF3" w14:textId="2A55C26A" w:rsidR="009277C3" w:rsidRPr="00BA6768" w:rsidRDefault="009277C3" w:rsidP="00D11941">
      <w:pPr>
        <w:autoSpaceDE w:val="0"/>
        <w:autoSpaceDN w:val="0"/>
        <w:adjustRightInd w:val="0"/>
        <w:jc w:val="both"/>
        <w:rPr>
          <w:rFonts w:eastAsia="Calibri"/>
          <w:sz w:val="22"/>
          <w:szCs w:val="22"/>
        </w:rPr>
      </w:pPr>
      <w:r w:rsidRPr="00BA6768">
        <w:rPr>
          <w:rFonts w:eastAsia="Calibri"/>
          <w:sz w:val="22"/>
          <w:szCs w:val="22"/>
        </w:rPr>
        <w:t xml:space="preserve">Councilman James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7CA7C64B" w14:textId="7FF6F48F" w:rsidR="009277C3" w:rsidRPr="00BA6768" w:rsidRDefault="009277C3" w:rsidP="00D11941">
      <w:pPr>
        <w:autoSpaceDE w:val="0"/>
        <w:autoSpaceDN w:val="0"/>
        <w:adjustRightInd w:val="0"/>
        <w:jc w:val="both"/>
        <w:rPr>
          <w:rFonts w:eastAsia="Calibri"/>
          <w:sz w:val="22"/>
          <w:szCs w:val="22"/>
        </w:rPr>
      </w:pPr>
      <w:r w:rsidRPr="00BA6768">
        <w:rPr>
          <w:rFonts w:eastAsia="Calibri"/>
          <w:sz w:val="22"/>
          <w:szCs w:val="22"/>
        </w:rPr>
        <w:t xml:space="preserve">Councilman Culotta </w:t>
      </w:r>
      <w:r w:rsidR="00BA6768" w:rsidRPr="00BA6768">
        <w:rPr>
          <w:rFonts w:eastAsia="Calibri"/>
          <w:sz w:val="22"/>
          <w:szCs w:val="22"/>
        </w:rPr>
        <w:t>votes</w:t>
      </w:r>
      <w:r w:rsidRPr="00BA6768">
        <w:rPr>
          <w:rFonts w:eastAsia="Calibri"/>
          <w:sz w:val="22"/>
          <w:szCs w:val="22"/>
        </w:rPr>
        <w:t xml:space="preserve"> yes based on the Planning Commission recommendation.</w:t>
      </w:r>
    </w:p>
    <w:p w14:paraId="75AB7877" w14:textId="77777777" w:rsidR="009277C3" w:rsidRPr="00BA6768" w:rsidRDefault="009277C3" w:rsidP="00D11941">
      <w:pPr>
        <w:autoSpaceDE w:val="0"/>
        <w:autoSpaceDN w:val="0"/>
        <w:adjustRightInd w:val="0"/>
        <w:jc w:val="both"/>
        <w:rPr>
          <w:rFonts w:eastAsia="Calibri"/>
          <w:sz w:val="22"/>
          <w:szCs w:val="22"/>
        </w:rPr>
      </w:pPr>
    </w:p>
    <w:p w14:paraId="6A5208F5" w14:textId="682E9790" w:rsidR="008B65A6" w:rsidRPr="00BA6768" w:rsidRDefault="009277C3" w:rsidP="00D11941">
      <w:pPr>
        <w:tabs>
          <w:tab w:val="left" w:pos="1741"/>
        </w:tabs>
        <w:autoSpaceDE w:val="0"/>
        <w:autoSpaceDN w:val="0"/>
        <w:adjustRightInd w:val="0"/>
        <w:jc w:val="both"/>
        <w:rPr>
          <w:sz w:val="22"/>
          <w:szCs w:val="22"/>
        </w:rPr>
      </w:pPr>
      <w:r w:rsidRPr="00BA6768">
        <w:rPr>
          <w:sz w:val="22"/>
          <w:szCs w:val="22"/>
        </w:rPr>
        <w:t xml:space="preserve">Motion so passed 8-0. </w:t>
      </w:r>
    </w:p>
    <w:p w14:paraId="72ACCACE" w14:textId="77777777" w:rsidR="00F30B5F" w:rsidRPr="00BA6768" w:rsidRDefault="00F30B5F" w:rsidP="00D11941">
      <w:pPr>
        <w:autoSpaceDE w:val="0"/>
        <w:autoSpaceDN w:val="0"/>
        <w:adjustRightInd w:val="0"/>
        <w:jc w:val="both"/>
        <w:rPr>
          <w:rFonts w:eastAsia="Calibri"/>
          <w:sz w:val="22"/>
          <w:szCs w:val="22"/>
        </w:rPr>
      </w:pPr>
    </w:p>
    <w:p w14:paraId="1BA8675F" w14:textId="77777777" w:rsidR="001E6C7E" w:rsidRPr="00D72DFB" w:rsidRDefault="001E6C7E" w:rsidP="00D11941">
      <w:pPr>
        <w:autoSpaceDE w:val="0"/>
        <w:autoSpaceDN w:val="0"/>
        <w:adjustRightInd w:val="0"/>
        <w:contextualSpacing/>
        <w:jc w:val="both"/>
        <w:rPr>
          <w:i/>
          <w:iCs/>
          <w:sz w:val="22"/>
          <w:szCs w:val="22"/>
        </w:rPr>
      </w:pPr>
      <w:bookmarkStart w:id="15" w:name="_Hlk54103260"/>
      <w:r w:rsidRPr="00D72DFB">
        <w:rPr>
          <w:i/>
          <w:iCs/>
          <w:sz w:val="22"/>
          <w:szCs w:val="22"/>
        </w:rPr>
        <w:t>Ordinance 2020-26</w:t>
      </w:r>
    </w:p>
    <w:p w14:paraId="26926794" w14:textId="7EB5E530" w:rsidR="001E6C7E" w:rsidRDefault="001E6C7E" w:rsidP="00D11941">
      <w:pPr>
        <w:autoSpaceDE w:val="0"/>
        <w:autoSpaceDN w:val="0"/>
        <w:adjustRightInd w:val="0"/>
        <w:contextualSpacing/>
        <w:jc w:val="both"/>
        <w:rPr>
          <w:i/>
          <w:iCs/>
          <w:sz w:val="22"/>
          <w:szCs w:val="22"/>
        </w:rPr>
      </w:pPr>
      <w:r w:rsidRPr="00D72DFB">
        <w:rPr>
          <w:i/>
          <w:iCs/>
          <w:sz w:val="22"/>
          <w:szCs w:val="22"/>
        </w:rPr>
        <w:t>Davis, Bowen &amp; Friedel on behalf of Milford Ponds LLC for a Final Major Subdivision (Phase II Only) of 28.06 +/- acres into 89 single</w:t>
      </w:r>
      <w:r w:rsidR="00A509C5">
        <w:rPr>
          <w:i/>
          <w:iCs/>
          <w:sz w:val="22"/>
          <w:szCs w:val="22"/>
        </w:rPr>
        <w:t>-</w:t>
      </w:r>
      <w:r w:rsidRPr="00D72DFB">
        <w:rPr>
          <w:i/>
          <w:iCs/>
          <w:sz w:val="22"/>
          <w:szCs w:val="22"/>
        </w:rPr>
        <w:t>family units in R1, R2, and R3 Zoning Districts.  Property is located along Patchwork Drive and Round Robin Drive in the Milford Ponds Subdivision, Milford, Delaware.  Present Use: Subdivision known as Milford Ponds; Proposed Use: Same. Tax Map:  1-30-3.00-264.01, 1-30-3.00-558.00, 1-30-6.00-600.00 through -691.00</w:t>
      </w:r>
    </w:p>
    <w:p w14:paraId="02FB12B6" w14:textId="75097A73" w:rsidR="00D72DFB" w:rsidRDefault="00D72DFB" w:rsidP="00D11941">
      <w:pPr>
        <w:autoSpaceDE w:val="0"/>
        <w:autoSpaceDN w:val="0"/>
        <w:adjustRightInd w:val="0"/>
        <w:contextualSpacing/>
        <w:jc w:val="both"/>
        <w:rPr>
          <w:i/>
          <w:iCs/>
          <w:sz w:val="22"/>
          <w:szCs w:val="22"/>
        </w:rPr>
      </w:pPr>
    </w:p>
    <w:p w14:paraId="594DB7A2" w14:textId="54CD2146" w:rsidR="00D72DFB" w:rsidRPr="00D72DFB" w:rsidRDefault="00D72DFB" w:rsidP="00D11941">
      <w:pPr>
        <w:autoSpaceDE w:val="0"/>
        <w:autoSpaceDN w:val="0"/>
        <w:adjustRightInd w:val="0"/>
        <w:contextualSpacing/>
        <w:jc w:val="both"/>
        <w:rPr>
          <w:sz w:val="22"/>
          <w:szCs w:val="22"/>
        </w:rPr>
      </w:pPr>
      <w:r w:rsidRPr="00D72DFB">
        <w:rPr>
          <w:sz w:val="22"/>
          <w:szCs w:val="22"/>
        </w:rPr>
        <w:t xml:space="preserve">Director Pierce stated that the applicants </w:t>
      </w:r>
      <w:r>
        <w:rPr>
          <w:sz w:val="22"/>
          <w:szCs w:val="22"/>
        </w:rPr>
        <w:t>were unable to</w:t>
      </w:r>
      <w:r w:rsidRPr="00D72DFB">
        <w:rPr>
          <w:sz w:val="22"/>
          <w:szCs w:val="22"/>
        </w:rPr>
        <w:t xml:space="preserve"> attend this meeting and have asked that this be </w:t>
      </w:r>
      <w:r>
        <w:rPr>
          <w:sz w:val="22"/>
          <w:szCs w:val="22"/>
        </w:rPr>
        <w:t xml:space="preserve">postponed </w:t>
      </w:r>
      <w:r w:rsidRPr="00D72DFB">
        <w:rPr>
          <w:sz w:val="22"/>
          <w:szCs w:val="22"/>
        </w:rPr>
        <w:t xml:space="preserve">until the next available agenda. City Clerk Hudson </w:t>
      </w:r>
      <w:r>
        <w:rPr>
          <w:sz w:val="22"/>
          <w:szCs w:val="22"/>
        </w:rPr>
        <w:t xml:space="preserve">reminded Council </w:t>
      </w:r>
      <w:r w:rsidRPr="00D72DFB">
        <w:rPr>
          <w:sz w:val="22"/>
          <w:szCs w:val="22"/>
        </w:rPr>
        <w:t xml:space="preserve">that the </w:t>
      </w:r>
      <w:r>
        <w:rPr>
          <w:sz w:val="22"/>
          <w:szCs w:val="22"/>
        </w:rPr>
        <w:t xml:space="preserve">public hearing for the police </w:t>
      </w:r>
      <w:r w:rsidRPr="00D72DFB">
        <w:rPr>
          <w:sz w:val="22"/>
          <w:szCs w:val="22"/>
        </w:rPr>
        <w:t xml:space="preserve">referendum and the Delaware State Housing Authority Community Development Block Grant will </w:t>
      </w:r>
      <w:r>
        <w:rPr>
          <w:sz w:val="22"/>
          <w:szCs w:val="22"/>
        </w:rPr>
        <w:t xml:space="preserve">be on that same agenda.  </w:t>
      </w:r>
      <w:r w:rsidRPr="00D72DFB">
        <w:rPr>
          <w:sz w:val="22"/>
          <w:szCs w:val="22"/>
        </w:rPr>
        <w:t xml:space="preserve"> </w:t>
      </w:r>
    </w:p>
    <w:p w14:paraId="158AAD00" w14:textId="77777777" w:rsidR="00D72DFB" w:rsidRPr="00D72DFB" w:rsidRDefault="00D72DFB" w:rsidP="00D11941">
      <w:pPr>
        <w:autoSpaceDE w:val="0"/>
        <w:autoSpaceDN w:val="0"/>
        <w:adjustRightInd w:val="0"/>
        <w:contextualSpacing/>
        <w:jc w:val="both"/>
        <w:rPr>
          <w:sz w:val="22"/>
          <w:szCs w:val="22"/>
        </w:rPr>
      </w:pPr>
    </w:p>
    <w:p w14:paraId="5457B087" w14:textId="0F3926A5" w:rsidR="009173F2" w:rsidRDefault="00D72DFB" w:rsidP="00D11941">
      <w:pPr>
        <w:autoSpaceDE w:val="0"/>
        <w:autoSpaceDN w:val="0"/>
        <w:adjustRightInd w:val="0"/>
        <w:contextualSpacing/>
        <w:jc w:val="both"/>
        <w:rPr>
          <w:rFonts w:eastAsia="Calibri"/>
          <w:sz w:val="22"/>
          <w:szCs w:val="22"/>
        </w:rPr>
      </w:pPr>
      <w:r w:rsidRPr="00D72DFB">
        <w:rPr>
          <w:sz w:val="22"/>
          <w:szCs w:val="22"/>
        </w:rPr>
        <w:t xml:space="preserve">Councilman Boyle made a motion </w:t>
      </w:r>
      <w:r w:rsidR="009173F2">
        <w:rPr>
          <w:sz w:val="22"/>
          <w:szCs w:val="22"/>
        </w:rPr>
        <w:t xml:space="preserve">that because the </w:t>
      </w:r>
      <w:r w:rsidRPr="00D72DFB">
        <w:rPr>
          <w:sz w:val="22"/>
          <w:szCs w:val="22"/>
        </w:rPr>
        <w:t>representative for th</w:t>
      </w:r>
      <w:r w:rsidR="009173F2">
        <w:rPr>
          <w:sz w:val="22"/>
          <w:szCs w:val="22"/>
        </w:rPr>
        <w:t xml:space="preserve">is </w:t>
      </w:r>
      <w:r w:rsidRPr="00D72DFB">
        <w:rPr>
          <w:sz w:val="22"/>
          <w:szCs w:val="22"/>
        </w:rPr>
        <w:t xml:space="preserve">property could not be present tonight and </w:t>
      </w:r>
      <w:r w:rsidR="00A509C5">
        <w:rPr>
          <w:sz w:val="22"/>
          <w:szCs w:val="22"/>
        </w:rPr>
        <w:t>since</w:t>
      </w:r>
      <w:r w:rsidRPr="00D72DFB">
        <w:rPr>
          <w:sz w:val="22"/>
          <w:szCs w:val="22"/>
        </w:rPr>
        <w:t xml:space="preserve"> the next Council meeting agenda is full </w:t>
      </w:r>
      <w:r w:rsidR="009173F2">
        <w:rPr>
          <w:sz w:val="22"/>
          <w:szCs w:val="22"/>
        </w:rPr>
        <w:t xml:space="preserve">to move </w:t>
      </w:r>
      <w:r w:rsidR="002E7B41">
        <w:rPr>
          <w:sz w:val="22"/>
          <w:szCs w:val="22"/>
        </w:rPr>
        <w:t>Ordinance 2020-26 t</w:t>
      </w:r>
      <w:r w:rsidRPr="00D72DFB">
        <w:rPr>
          <w:sz w:val="22"/>
          <w:szCs w:val="22"/>
        </w:rPr>
        <w:t>o the first Council meeting in January</w:t>
      </w:r>
      <w:r w:rsidR="002E7B41">
        <w:rPr>
          <w:sz w:val="22"/>
          <w:szCs w:val="22"/>
        </w:rPr>
        <w:t xml:space="preserve">.  </w:t>
      </w:r>
      <w:bookmarkEnd w:id="15"/>
      <w:r w:rsidR="009173F2" w:rsidRPr="009173F2">
        <w:rPr>
          <w:rFonts w:eastAsia="Calibri"/>
          <w:sz w:val="22"/>
          <w:szCs w:val="22"/>
        </w:rPr>
        <w:t xml:space="preserve">Councilman Marabello seconded the motion which passed with all present voting in favor. </w:t>
      </w:r>
    </w:p>
    <w:p w14:paraId="76CC637A" w14:textId="1A113064" w:rsidR="002E7B41" w:rsidRDefault="002E7B41" w:rsidP="00D11941">
      <w:pPr>
        <w:autoSpaceDE w:val="0"/>
        <w:autoSpaceDN w:val="0"/>
        <w:adjustRightInd w:val="0"/>
        <w:contextualSpacing/>
        <w:jc w:val="both"/>
        <w:rPr>
          <w:rFonts w:eastAsia="Calibri"/>
          <w:sz w:val="22"/>
          <w:szCs w:val="22"/>
        </w:rPr>
      </w:pPr>
    </w:p>
    <w:p w14:paraId="651A74C3" w14:textId="19BE9E30" w:rsidR="002E7B41" w:rsidRDefault="002E7B41" w:rsidP="00D11941">
      <w:pPr>
        <w:autoSpaceDE w:val="0"/>
        <w:autoSpaceDN w:val="0"/>
        <w:adjustRightInd w:val="0"/>
        <w:ind w:left="360" w:hanging="360"/>
        <w:contextualSpacing/>
        <w:jc w:val="both"/>
        <w:rPr>
          <w:rFonts w:eastAsia="Calibri"/>
        </w:rPr>
      </w:pPr>
      <w:r>
        <w:rPr>
          <w:rFonts w:eastAsia="Calibri"/>
        </w:rPr>
        <w:t>COMMUNICATIONS &amp; CORRESPONDENCE</w:t>
      </w:r>
    </w:p>
    <w:p w14:paraId="40C74D50" w14:textId="38EDC08B" w:rsidR="002E7B41" w:rsidRDefault="002E7B41" w:rsidP="00D11941">
      <w:pPr>
        <w:autoSpaceDE w:val="0"/>
        <w:autoSpaceDN w:val="0"/>
        <w:adjustRightInd w:val="0"/>
        <w:ind w:left="360" w:hanging="360"/>
        <w:contextualSpacing/>
        <w:jc w:val="both"/>
        <w:rPr>
          <w:rFonts w:eastAsia="Calibri"/>
        </w:rPr>
      </w:pPr>
    </w:p>
    <w:p w14:paraId="14005D1B" w14:textId="0F309536" w:rsidR="002E7B41" w:rsidRDefault="002E7B41" w:rsidP="00D11941">
      <w:pPr>
        <w:autoSpaceDE w:val="0"/>
        <w:autoSpaceDN w:val="0"/>
        <w:adjustRightInd w:val="0"/>
        <w:ind w:left="360" w:hanging="360"/>
        <w:contextualSpacing/>
        <w:jc w:val="both"/>
        <w:rPr>
          <w:rFonts w:eastAsia="Calibri"/>
        </w:rPr>
      </w:pPr>
      <w:r>
        <w:rPr>
          <w:rFonts w:eastAsia="Calibri"/>
        </w:rPr>
        <w:t>Included in packet.</w:t>
      </w:r>
    </w:p>
    <w:p w14:paraId="55D8EE6A" w14:textId="7E3F4261" w:rsidR="002E7B41" w:rsidRDefault="002E7B41" w:rsidP="00D11941">
      <w:pPr>
        <w:autoSpaceDE w:val="0"/>
        <w:autoSpaceDN w:val="0"/>
        <w:adjustRightInd w:val="0"/>
        <w:ind w:left="360" w:hanging="360"/>
        <w:contextualSpacing/>
        <w:jc w:val="both"/>
        <w:rPr>
          <w:rFonts w:eastAsia="Calibri"/>
        </w:rPr>
      </w:pPr>
    </w:p>
    <w:p w14:paraId="5BE27654" w14:textId="1CFD72DF" w:rsidR="002E7B41" w:rsidRDefault="002E7B41" w:rsidP="00D11941">
      <w:pPr>
        <w:autoSpaceDE w:val="0"/>
        <w:autoSpaceDN w:val="0"/>
        <w:adjustRightInd w:val="0"/>
        <w:ind w:left="360" w:hanging="360"/>
        <w:contextualSpacing/>
        <w:jc w:val="both"/>
        <w:rPr>
          <w:rFonts w:eastAsia="Calibri"/>
        </w:rPr>
      </w:pPr>
      <w:r>
        <w:rPr>
          <w:rFonts w:eastAsia="Calibri"/>
        </w:rPr>
        <w:t>UNFINISHED BUSINESS</w:t>
      </w:r>
    </w:p>
    <w:p w14:paraId="422C97FF" w14:textId="43CFFA50" w:rsidR="002E7B41" w:rsidRDefault="002E7B41" w:rsidP="00D11941">
      <w:pPr>
        <w:autoSpaceDE w:val="0"/>
        <w:autoSpaceDN w:val="0"/>
        <w:adjustRightInd w:val="0"/>
        <w:ind w:left="360" w:hanging="360"/>
        <w:contextualSpacing/>
        <w:jc w:val="both"/>
        <w:rPr>
          <w:rFonts w:eastAsia="Calibri"/>
        </w:rPr>
      </w:pPr>
    </w:p>
    <w:p w14:paraId="1CC29F63" w14:textId="57727965" w:rsidR="002E7B41" w:rsidRPr="002E7B41" w:rsidRDefault="002E7B41" w:rsidP="00D11941">
      <w:pPr>
        <w:autoSpaceDE w:val="0"/>
        <w:autoSpaceDN w:val="0"/>
        <w:adjustRightInd w:val="0"/>
        <w:ind w:left="360" w:hanging="360"/>
        <w:contextualSpacing/>
        <w:jc w:val="both"/>
        <w:rPr>
          <w:rFonts w:eastAsia="Calibri"/>
        </w:rPr>
      </w:pPr>
      <w:r>
        <w:rPr>
          <w:rFonts w:eastAsia="Calibri"/>
        </w:rPr>
        <w:t>None.</w:t>
      </w:r>
    </w:p>
    <w:p w14:paraId="0C5D9755" w14:textId="77777777" w:rsidR="002E7B41" w:rsidRPr="002E7B41" w:rsidRDefault="002E7B41" w:rsidP="00D11941">
      <w:pPr>
        <w:autoSpaceDE w:val="0"/>
        <w:autoSpaceDN w:val="0"/>
        <w:adjustRightInd w:val="0"/>
        <w:jc w:val="both"/>
        <w:rPr>
          <w:rFonts w:eastAsia="Calibri"/>
          <w:sz w:val="22"/>
          <w:szCs w:val="22"/>
        </w:rPr>
      </w:pPr>
    </w:p>
    <w:p w14:paraId="7D83412A" w14:textId="77777777" w:rsidR="002E7B41" w:rsidRPr="002E7B41" w:rsidRDefault="002E7B41" w:rsidP="00D11941">
      <w:pPr>
        <w:autoSpaceDE w:val="0"/>
        <w:autoSpaceDN w:val="0"/>
        <w:adjustRightInd w:val="0"/>
        <w:jc w:val="both"/>
        <w:rPr>
          <w:rFonts w:eastAsia="Calibri"/>
          <w:sz w:val="22"/>
          <w:szCs w:val="22"/>
        </w:rPr>
      </w:pPr>
      <w:r w:rsidRPr="002E7B41">
        <w:rPr>
          <w:rFonts w:eastAsia="Calibri"/>
          <w:sz w:val="22"/>
          <w:szCs w:val="22"/>
        </w:rPr>
        <w:t>NEW BUSINESS</w:t>
      </w:r>
    </w:p>
    <w:p w14:paraId="2F67DC50" w14:textId="77777777" w:rsidR="002E7B41" w:rsidRPr="002E7B41" w:rsidRDefault="002E7B41" w:rsidP="00D11941">
      <w:pPr>
        <w:autoSpaceDE w:val="0"/>
        <w:autoSpaceDN w:val="0"/>
        <w:adjustRightInd w:val="0"/>
        <w:jc w:val="both"/>
        <w:rPr>
          <w:rFonts w:eastAsia="Calibri"/>
          <w:i/>
          <w:iCs/>
          <w:sz w:val="22"/>
          <w:szCs w:val="22"/>
        </w:rPr>
      </w:pPr>
    </w:p>
    <w:p w14:paraId="3E7BC18E" w14:textId="77777777" w:rsidR="002E7B41" w:rsidRPr="002E7B41" w:rsidRDefault="002E7B41" w:rsidP="00D11941">
      <w:pPr>
        <w:autoSpaceDE w:val="0"/>
        <w:autoSpaceDN w:val="0"/>
        <w:adjustRightInd w:val="0"/>
        <w:jc w:val="both"/>
        <w:rPr>
          <w:rFonts w:eastAsia="Calibri"/>
          <w:i/>
          <w:iCs/>
          <w:sz w:val="22"/>
          <w:szCs w:val="22"/>
        </w:rPr>
      </w:pPr>
      <w:r w:rsidRPr="002E7B41">
        <w:rPr>
          <w:rFonts w:eastAsia="Calibri"/>
          <w:i/>
          <w:iCs/>
          <w:sz w:val="22"/>
          <w:szCs w:val="22"/>
        </w:rPr>
        <w:t>Authorization/Lease/Mill Street Property</w:t>
      </w:r>
    </w:p>
    <w:p w14:paraId="3A9BFD18" w14:textId="77777777" w:rsidR="008B65A6" w:rsidRPr="00BA6768" w:rsidRDefault="008B65A6" w:rsidP="00D11941">
      <w:pPr>
        <w:autoSpaceDE w:val="0"/>
        <w:autoSpaceDN w:val="0"/>
        <w:adjustRightInd w:val="0"/>
        <w:jc w:val="both"/>
        <w:rPr>
          <w:rFonts w:eastAsia="Calibri"/>
          <w:sz w:val="22"/>
          <w:szCs w:val="22"/>
        </w:rPr>
      </w:pPr>
    </w:p>
    <w:p w14:paraId="7CAA50E3" w14:textId="30892860" w:rsidR="008B65A6" w:rsidRPr="00BA6768" w:rsidRDefault="008B65A6" w:rsidP="00D11941">
      <w:pPr>
        <w:autoSpaceDE w:val="0"/>
        <w:autoSpaceDN w:val="0"/>
        <w:adjustRightInd w:val="0"/>
        <w:jc w:val="both"/>
        <w:rPr>
          <w:rFonts w:eastAsia="Calibri"/>
          <w:sz w:val="22"/>
          <w:szCs w:val="22"/>
        </w:rPr>
      </w:pPr>
      <w:r w:rsidRPr="00BA6768">
        <w:rPr>
          <w:rFonts w:eastAsia="Calibri"/>
          <w:sz w:val="22"/>
          <w:szCs w:val="22"/>
        </w:rPr>
        <w:lastRenderedPageBreak/>
        <w:t xml:space="preserve">Director Svaby </w:t>
      </w:r>
      <w:r w:rsidR="002E7B41">
        <w:rPr>
          <w:rFonts w:eastAsia="Calibri"/>
          <w:sz w:val="22"/>
          <w:szCs w:val="22"/>
        </w:rPr>
        <w:t xml:space="preserve">explained </w:t>
      </w:r>
      <w:r w:rsidRPr="00BA6768">
        <w:rPr>
          <w:rFonts w:eastAsia="Calibri"/>
          <w:sz w:val="22"/>
          <w:szCs w:val="22"/>
        </w:rPr>
        <w:t xml:space="preserve">the City has been approached by a local food bank about the Mill Street property. The entrepreneur would like to take over the property on a lease basis. The building is very much vacant except for a few items that are being stored there. </w:t>
      </w:r>
    </w:p>
    <w:p w14:paraId="2327A481" w14:textId="42DE9C90" w:rsidR="008B65A6" w:rsidRPr="00BA6768" w:rsidRDefault="008B65A6" w:rsidP="00D11941">
      <w:pPr>
        <w:autoSpaceDE w:val="0"/>
        <w:autoSpaceDN w:val="0"/>
        <w:adjustRightInd w:val="0"/>
        <w:jc w:val="both"/>
        <w:rPr>
          <w:rFonts w:eastAsia="Calibri"/>
          <w:sz w:val="22"/>
          <w:szCs w:val="22"/>
        </w:rPr>
      </w:pPr>
    </w:p>
    <w:p w14:paraId="712926E3" w14:textId="1E8C34C0" w:rsidR="008B65A6" w:rsidRPr="00BA6768" w:rsidRDefault="008B65A6" w:rsidP="00D11941">
      <w:pPr>
        <w:autoSpaceDE w:val="0"/>
        <w:autoSpaceDN w:val="0"/>
        <w:adjustRightInd w:val="0"/>
        <w:jc w:val="both"/>
        <w:rPr>
          <w:rFonts w:eastAsia="Calibri"/>
          <w:sz w:val="22"/>
          <w:szCs w:val="22"/>
        </w:rPr>
      </w:pPr>
      <w:r w:rsidRPr="00BA6768">
        <w:rPr>
          <w:rFonts w:eastAsia="Calibri"/>
          <w:sz w:val="22"/>
          <w:szCs w:val="22"/>
        </w:rPr>
        <w:t xml:space="preserve">Bridget </w:t>
      </w:r>
      <w:proofErr w:type="spellStart"/>
      <w:r w:rsidRPr="00BA6768">
        <w:rPr>
          <w:rFonts w:eastAsia="Calibri"/>
          <w:sz w:val="22"/>
          <w:szCs w:val="22"/>
        </w:rPr>
        <w:t>Knoeller</w:t>
      </w:r>
      <w:proofErr w:type="spellEnd"/>
      <w:r w:rsidR="00E962A1">
        <w:rPr>
          <w:rFonts w:eastAsia="Calibri"/>
          <w:sz w:val="22"/>
          <w:szCs w:val="22"/>
        </w:rPr>
        <w:t>, the b</w:t>
      </w:r>
      <w:r w:rsidRPr="00BA6768">
        <w:rPr>
          <w:rFonts w:eastAsia="Calibri"/>
          <w:sz w:val="22"/>
          <w:szCs w:val="22"/>
        </w:rPr>
        <w:t xml:space="preserve">usiness manager and CEO for </w:t>
      </w:r>
      <w:r w:rsidR="00E962A1">
        <w:rPr>
          <w:rFonts w:eastAsia="Calibri"/>
          <w:sz w:val="22"/>
          <w:szCs w:val="22"/>
        </w:rPr>
        <w:t xml:space="preserve">In </w:t>
      </w:r>
      <w:r w:rsidRPr="00BA6768">
        <w:rPr>
          <w:rFonts w:eastAsia="Calibri"/>
          <w:sz w:val="22"/>
          <w:szCs w:val="22"/>
        </w:rPr>
        <w:t>Him Ministries, would like to start a local food bank at this location.</w:t>
      </w:r>
      <w:r w:rsidR="00E962A1">
        <w:rPr>
          <w:rFonts w:eastAsia="Calibri"/>
          <w:sz w:val="22"/>
          <w:szCs w:val="22"/>
        </w:rPr>
        <w:t xml:space="preserve">  She currently </w:t>
      </w:r>
      <w:r w:rsidRPr="00BA6768">
        <w:rPr>
          <w:rFonts w:eastAsia="Calibri"/>
          <w:sz w:val="22"/>
          <w:szCs w:val="22"/>
        </w:rPr>
        <w:t xml:space="preserve">operates a food bank out of a local </w:t>
      </w:r>
      <w:r w:rsidR="00E962A1">
        <w:rPr>
          <w:rFonts w:eastAsia="Calibri"/>
          <w:sz w:val="22"/>
          <w:szCs w:val="22"/>
        </w:rPr>
        <w:t>c</w:t>
      </w:r>
      <w:r w:rsidRPr="00BA6768">
        <w:rPr>
          <w:rFonts w:eastAsia="Calibri"/>
          <w:sz w:val="22"/>
          <w:szCs w:val="22"/>
        </w:rPr>
        <w:t xml:space="preserve">hurch </w:t>
      </w:r>
      <w:r w:rsidR="00E962A1">
        <w:rPr>
          <w:rFonts w:eastAsia="Calibri"/>
          <w:sz w:val="22"/>
          <w:szCs w:val="22"/>
        </w:rPr>
        <w:t>but has run into challenges with th</w:t>
      </w:r>
      <w:r w:rsidRPr="00BA6768">
        <w:rPr>
          <w:rFonts w:eastAsia="Calibri"/>
          <w:sz w:val="22"/>
          <w:szCs w:val="22"/>
        </w:rPr>
        <w:t xml:space="preserve">e allocated time to conduct this operation due to </w:t>
      </w:r>
      <w:r w:rsidR="00E962A1">
        <w:rPr>
          <w:rFonts w:eastAsia="Calibri"/>
          <w:sz w:val="22"/>
          <w:szCs w:val="22"/>
        </w:rPr>
        <w:t xml:space="preserve">the increasing </w:t>
      </w:r>
      <w:r w:rsidRPr="00BA6768">
        <w:rPr>
          <w:rFonts w:eastAsia="Calibri"/>
          <w:sz w:val="22"/>
          <w:szCs w:val="22"/>
        </w:rPr>
        <w:t xml:space="preserve">need to serve the </w:t>
      </w:r>
      <w:r w:rsidR="00E962A1">
        <w:rPr>
          <w:rFonts w:eastAsia="Calibri"/>
          <w:sz w:val="22"/>
          <w:szCs w:val="22"/>
        </w:rPr>
        <w:t xml:space="preserve">growing </w:t>
      </w:r>
      <w:r w:rsidRPr="00BA6768">
        <w:rPr>
          <w:rFonts w:eastAsia="Calibri"/>
          <w:sz w:val="22"/>
          <w:szCs w:val="22"/>
        </w:rPr>
        <w:t xml:space="preserve">community of Milford. </w:t>
      </w:r>
    </w:p>
    <w:p w14:paraId="4CBDCAFD" w14:textId="28212201" w:rsidR="008B65A6" w:rsidRPr="00BA6768" w:rsidRDefault="008B65A6" w:rsidP="00D11941">
      <w:pPr>
        <w:autoSpaceDE w:val="0"/>
        <w:autoSpaceDN w:val="0"/>
        <w:adjustRightInd w:val="0"/>
        <w:jc w:val="both"/>
        <w:rPr>
          <w:rFonts w:eastAsia="Calibri"/>
          <w:sz w:val="22"/>
          <w:szCs w:val="22"/>
        </w:rPr>
      </w:pPr>
    </w:p>
    <w:p w14:paraId="1A224EE4" w14:textId="55EABDB1" w:rsidR="008B65A6" w:rsidRPr="00BA6768" w:rsidRDefault="008B65A6" w:rsidP="00D11941">
      <w:pPr>
        <w:autoSpaceDE w:val="0"/>
        <w:autoSpaceDN w:val="0"/>
        <w:adjustRightInd w:val="0"/>
        <w:jc w:val="both"/>
        <w:rPr>
          <w:rFonts w:eastAsia="Calibri"/>
          <w:sz w:val="22"/>
          <w:szCs w:val="22"/>
        </w:rPr>
      </w:pPr>
      <w:r w:rsidRPr="00BA6768">
        <w:rPr>
          <w:rFonts w:eastAsia="Calibri"/>
          <w:sz w:val="22"/>
          <w:szCs w:val="22"/>
        </w:rPr>
        <w:t>A drafted</w:t>
      </w:r>
      <w:r w:rsidR="00A509C5">
        <w:rPr>
          <w:rFonts w:eastAsia="Calibri"/>
          <w:sz w:val="22"/>
          <w:szCs w:val="22"/>
        </w:rPr>
        <w:t xml:space="preserve"> five-year</w:t>
      </w:r>
      <w:r w:rsidRPr="00BA6768">
        <w:rPr>
          <w:rFonts w:eastAsia="Calibri"/>
          <w:sz w:val="22"/>
          <w:szCs w:val="22"/>
        </w:rPr>
        <w:t xml:space="preserve"> lease was provided in the packet. The</w:t>
      </w:r>
      <w:r w:rsidR="00A509C5">
        <w:rPr>
          <w:rFonts w:eastAsia="Calibri"/>
          <w:sz w:val="22"/>
          <w:szCs w:val="22"/>
        </w:rPr>
        <w:t xml:space="preserve"> </w:t>
      </w:r>
      <w:r w:rsidRPr="00BA6768">
        <w:rPr>
          <w:rFonts w:eastAsia="Calibri"/>
          <w:sz w:val="22"/>
          <w:szCs w:val="22"/>
        </w:rPr>
        <w:t xml:space="preserve">lease has been reviewed </w:t>
      </w:r>
      <w:r w:rsidR="00E962A1">
        <w:rPr>
          <w:rFonts w:eastAsia="Calibri"/>
          <w:sz w:val="22"/>
          <w:szCs w:val="22"/>
        </w:rPr>
        <w:t xml:space="preserve">by Solicitor Rutt who </w:t>
      </w:r>
      <w:r w:rsidRPr="00BA6768">
        <w:rPr>
          <w:rFonts w:eastAsia="Calibri"/>
          <w:sz w:val="22"/>
          <w:szCs w:val="22"/>
        </w:rPr>
        <w:t xml:space="preserve">determined </w:t>
      </w:r>
      <w:r w:rsidR="00E962A1">
        <w:rPr>
          <w:rFonts w:eastAsia="Calibri"/>
          <w:sz w:val="22"/>
          <w:szCs w:val="22"/>
        </w:rPr>
        <w:t xml:space="preserve">it addresses </w:t>
      </w:r>
      <w:r w:rsidRPr="00BA6768">
        <w:rPr>
          <w:rFonts w:eastAsia="Calibri"/>
          <w:sz w:val="22"/>
          <w:szCs w:val="22"/>
        </w:rPr>
        <w:t xml:space="preserve">all </w:t>
      </w:r>
      <w:r w:rsidR="00E962A1">
        <w:rPr>
          <w:rFonts w:eastAsia="Calibri"/>
          <w:sz w:val="22"/>
          <w:szCs w:val="22"/>
        </w:rPr>
        <w:t>issues f</w:t>
      </w:r>
      <w:r w:rsidRPr="00BA6768">
        <w:rPr>
          <w:rFonts w:eastAsia="Calibri"/>
          <w:sz w:val="22"/>
          <w:szCs w:val="22"/>
        </w:rPr>
        <w:t>or the City</w:t>
      </w:r>
      <w:r w:rsidR="00E962A1">
        <w:rPr>
          <w:rFonts w:eastAsia="Calibri"/>
          <w:sz w:val="22"/>
          <w:szCs w:val="22"/>
        </w:rPr>
        <w:t xml:space="preserve"> and </w:t>
      </w:r>
      <w:r w:rsidRPr="00BA6768">
        <w:rPr>
          <w:rFonts w:eastAsia="Calibri"/>
          <w:sz w:val="22"/>
          <w:szCs w:val="22"/>
        </w:rPr>
        <w:t xml:space="preserve">Ms. </w:t>
      </w:r>
      <w:proofErr w:type="spellStart"/>
      <w:r w:rsidRPr="00BA6768">
        <w:rPr>
          <w:rFonts w:eastAsia="Calibri"/>
          <w:sz w:val="22"/>
          <w:szCs w:val="22"/>
        </w:rPr>
        <w:t>Knoeller</w:t>
      </w:r>
      <w:proofErr w:type="spellEnd"/>
      <w:r w:rsidRPr="00BA6768">
        <w:rPr>
          <w:rFonts w:eastAsia="Calibri"/>
          <w:sz w:val="22"/>
          <w:szCs w:val="22"/>
        </w:rPr>
        <w:t xml:space="preserve">. </w:t>
      </w:r>
    </w:p>
    <w:p w14:paraId="60E6C4DD" w14:textId="101B4C59" w:rsidR="008B65A6" w:rsidRPr="00BA6768" w:rsidRDefault="008B65A6" w:rsidP="00D11941">
      <w:pPr>
        <w:autoSpaceDE w:val="0"/>
        <w:autoSpaceDN w:val="0"/>
        <w:adjustRightInd w:val="0"/>
        <w:jc w:val="both"/>
        <w:rPr>
          <w:rFonts w:eastAsia="Calibri"/>
          <w:sz w:val="22"/>
          <w:szCs w:val="22"/>
        </w:rPr>
      </w:pPr>
    </w:p>
    <w:p w14:paraId="024CA1B1" w14:textId="0179597F" w:rsidR="008B65A6" w:rsidRPr="00BA6768" w:rsidRDefault="008B65A6" w:rsidP="00D11941">
      <w:pPr>
        <w:autoSpaceDE w:val="0"/>
        <w:autoSpaceDN w:val="0"/>
        <w:adjustRightInd w:val="0"/>
        <w:jc w:val="both"/>
        <w:rPr>
          <w:rFonts w:eastAsia="Calibri"/>
          <w:sz w:val="22"/>
          <w:szCs w:val="22"/>
        </w:rPr>
      </w:pPr>
      <w:r w:rsidRPr="00BA6768">
        <w:rPr>
          <w:rFonts w:eastAsia="Calibri"/>
          <w:sz w:val="22"/>
          <w:szCs w:val="22"/>
        </w:rPr>
        <w:t xml:space="preserve">Director Svaby has worked with DNREC </w:t>
      </w:r>
      <w:r w:rsidR="00E962A1">
        <w:rPr>
          <w:rFonts w:eastAsia="Calibri"/>
          <w:sz w:val="22"/>
          <w:szCs w:val="22"/>
        </w:rPr>
        <w:t>to confirm the restrictions the City is under can be met by M</w:t>
      </w:r>
      <w:r w:rsidRPr="00BA6768">
        <w:rPr>
          <w:rFonts w:eastAsia="Calibri"/>
          <w:sz w:val="22"/>
          <w:szCs w:val="22"/>
        </w:rPr>
        <w:t xml:space="preserve">s. </w:t>
      </w:r>
      <w:proofErr w:type="spellStart"/>
      <w:r w:rsidRPr="00BA6768">
        <w:rPr>
          <w:rFonts w:eastAsia="Calibri"/>
          <w:sz w:val="22"/>
          <w:szCs w:val="22"/>
        </w:rPr>
        <w:t>Knoeller</w:t>
      </w:r>
      <w:proofErr w:type="spellEnd"/>
      <w:r w:rsidRPr="00BA6768">
        <w:rPr>
          <w:rFonts w:eastAsia="Calibri"/>
          <w:sz w:val="22"/>
          <w:szCs w:val="22"/>
        </w:rPr>
        <w:t xml:space="preserve">. </w:t>
      </w:r>
    </w:p>
    <w:p w14:paraId="312B06BA" w14:textId="5AADEC81" w:rsidR="008B65A6" w:rsidRPr="00BA6768" w:rsidRDefault="008B65A6" w:rsidP="00D11941">
      <w:pPr>
        <w:autoSpaceDE w:val="0"/>
        <w:autoSpaceDN w:val="0"/>
        <w:adjustRightInd w:val="0"/>
        <w:jc w:val="both"/>
        <w:rPr>
          <w:rFonts w:eastAsia="Calibri"/>
          <w:sz w:val="22"/>
          <w:szCs w:val="22"/>
        </w:rPr>
      </w:pPr>
    </w:p>
    <w:p w14:paraId="5D56F005" w14:textId="04F635AD" w:rsidR="008B65A6" w:rsidRPr="00BA6768" w:rsidRDefault="008B65A6" w:rsidP="00D11941">
      <w:pPr>
        <w:autoSpaceDE w:val="0"/>
        <w:autoSpaceDN w:val="0"/>
        <w:adjustRightInd w:val="0"/>
        <w:jc w:val="both"/>
        <w:rPr>
          <w:rFonts w:eastAsia="Calibri"/>
          <w:sz w:val="22"/>
          <w:szCs w:val="22"/>
        </w:rPr>
      </w:pPr>
      <w:r w:rsidRPr="00BA6768">
        <w:rPr>
          <w:rFonts w:eastAsia="Calibri"/>
          <w:sz w:val="22"/>
          <w:szCs w:val="22"/>
        </w:rPr>
        <w:t>Staff is recommending Council grant authorization for the City to enter into this lease agreement that would be</w:t>
      </w:r>
      <w:r w:rsidR="00E962A1">
        <w:rPr>
          <w:rFonts w:eastAsia="Calibri"/>
          <w:sz w:val="22"/>
          <w:szCs w:val="22"/>
        </w:rPr>
        <w:t>come</w:t>
      </w:r>
      <w:r w:rsidRPr="00BA6768">
        <w:rPr>
          <w:rFonts w:eastAsia="Calibri"/>
          <w:sz w:val="22"/>
          <w:szCs w:val="22"/>
        </w:rPr>
        <w:t xml:space="preserve"> effective in January 2021 </w:t>
      </w:r>
      <w:r w:rsidR="00326A76" w:rsidRPr="00BA6768">
        <w:rPr>
          <w:rFonts w:eastAsia="Calibri"/>
          <w:sz w:val="22"/>
          <w:szCs w:val="22"/>
        </w:rPr>
        <w:t>through</w:t>
      </w:r>
      <w:r w:rsidRPr="00BA6768">
        <w:rPr>
          <w:rFonts w:eastAsia="Calibri"/>
          <w:sz w:val="22"/>
          <w:szCs w:val="22"/>
        </w:rPr>
        <w:t xml:space="preserve"> December 2025</w:t>
      </w:r>
      <w:r w:rsidR="00D154E3">
        <w:rPr>
          <w:rFonts w:eastAsia="Calibri"/>
          <w:sz w:val="22"/>
          <w:szCs w:val="22"/>
        </w:rPr>
        <w:t>,</w:t>
      </w:r>
      <w:r w:rsidRPr="00BA6768">
        <w:rPr>
          <w:rFonts w:eastAsia="Calibri"/>
          <w:sz w:val="22"/>
          <w:szCs w:val="22"/>
        </w:rPr>
        <w:t xml:space="preserve"> with two conse</w:t>
      </w:r>
      <w:r w:rsidR="00326A76" w:rsidRPr="00BA6768">
        <w:rPr>
          <w:rFonts w:eastAsia="Calibri"/>
          <w:sz w:val="22"/>
          <w:szCs w:val="22"/>
        </w:rPr>
        <w:t xml:space="preserve">cutive five (5) year renewal options. </w:t>
      </w:r>
    </w:p>
    <w:p w14:paraId="46C96616" w14:textId="375E3EEC" w:rsidR="00326A76" w:rsidRPr="00BA6768" w:rsidRDefault="00326A76" w:rsidP="00D11941">
      <w:pPr>
        <w:autoSpaceDE w:val="0"/>
        <w:autoSpaceDN w:val="0"/>
        <w:adjustRightInd w:val="0"/>
        <w:jc w:val="both"/>
        <w:rPr>
          <w:rFonts w:eastAsia="Calibri"/>
          <w:sz w:val="22"/>
          <w:szCs w:val="22"/>
        </w:rPr>
      </w:pPr>
    </w:p>
    <w:p w14:paraId="35A0B0E9" w14:textId="1EE4FA48" w:rsidR="00326A76" w:rsidRPr="00BA6768" w:rsidRDefault="00326A76" w:rsidP="00D11941">
      <w:pPr>
        <w:autoSpaceDE w:val="0"/>
        <w:autoSpaceDN w:val="0"/>
        <w:adjustRightInd w:val="0"/>
        <w:jc w:val="both"/>
        <w:rPr>
          <w:rFonts w:eastAsia="Calibri"/>
          <w:sz w:val="22"/>
          <w:szCs w:val="22"/>
        </w:rPr>
      </w:pPr>
      <w:r w:rsidRPr="00BA6768">
        <w:rPr>
          <w:rFonts w:eastAsia="Calibri"/>
          <w:sz w:val="22"/>
          <w:szCs w:val="22"/>
        </w:rPr>
        <w:t>Councilman Marabello asked how much traffic would be going in and out of the location if it is used as a food bank</w:t>
      </w:r>
      <w:r w:rsidR="00BA6768">
        <w:rPr>
          <w:rFonts w:eastAsia="Calibri"/>
          <w:sz w:val="22"/>
          <w:szCs w:val="22"/>
        </w:rPr>
        <w:t>;</w:t>
      </w:r>
      <w:r w:rsidRPr="00BA6768">
        <w:rPr>
          <w:rFonts w:eastAsia="Calibri"/>
          <w:sz w:val="22"/>
          <w:szCs w:val="22"/>
        </w:rPr>
        <w:t xml:space="preserve"> Director Svaby replied that he has discussed that with Ms. </w:t>
      </w:r>
      <w:proofErr w:type="spellStart"/>
      <w:r w:rsidRPr="00BA6768">
        <w:rPr>
          <w:rFonts w:eastAsia="Calibri"/>
          <w:sz w:val="22"/>
          <w:szCs w:val="22"/>
        </w:rPr>
        <w:t>Knoeller</w:t>
      </w:r>
      <w:proofErr w:type="spellEnd"/>
      <w:r w:rsidR="00E962A1">
        <w:rPr>
          <w:rFonts w:eastAsia="Calibri"/>
          <w:sz w:val="22"/>
          <w:szCs w:val="22"/>
        </w:rPr>
        <w:t xml:space="preserve">.  She explained that </w:t>
      </w:r>
      <w:r w:rsidRPr="00BA6768">
        <w:rPr>
          <w:rFonts w:eastAsia="Calibri"/>
          <w:sz w:val="22"/>
          <w:szCs w:val="22"/>
        </w:rPr>
        <w:t xml:space="preserve">most of her customers walk to the location. </w:t>
      </w:r>
      <w:r w:rsidR="00E962A1">
        <w:rPr>
          <w:rFonts w:eastAsia="Calibri"/>
          <w:sz w:val="22"/>
          <w:szCs w:val="22"/>
        </w:rPr>
        <w:t xml:space="preserve">In addition, she </w:t>
      </w:r>
      <w:r w:rsidRPr="00BA6768">
        <w:rPr>
          <w:rFonts w:eastAsia="Calibri"/>
          <w:sz w:val="22"/>
          <w:szCs w:val="22"/>
        </w:rPr>
        <w:t xml:space="preserve">hires someone to </w:t>
      </w:r>
      <w:r w:rsidR="00E962A1">
        <w:rPr>
          <w:rFonts w:eastAsia="Calibri"/>
          <w:sz w:val="22"/>
          <w:szCs w:val="22"/>
        </w:rPr>
        <w:t>handle the actual cooking and she</w:t>
      </w:r>
      <w:r w:rsidR="00E11B94">
        <w:rPr>
          <w:rFonts w:eastAsia="Calibri"/>
          <w:sz w:val="22"/>
          <w:szCs w:val="22"/>
        </w:rPr>
        <w:t xml:space="preserve"> only</w:t>
      </w:r>
      <w:r w:rsidRPr="00BA6768">
        <w:rPr>
          <w:rFonts w:eastAsia="Calibri"/>
          <w:sz w:val="22"/>
          <w:szCs w:val="22"/>
        </w:rPr>
        <w:t xml:space="preserve"> heats them. </w:t>
      </w:r>
      <w:r w:rsidR="00E962A1">
        <w:rPr>
          <w:rFonts w:eastAsia="Calibri"/>
          <w:sz w:val="22"/>
          <w:szCs w:val="22"/>
        </w:rPr>
        <w:t xml:space="preserve">  Therefore, the cooking would not occur at that site.</w:t>
      </w:r>
    </w:p>
    <w:p w14:paraId="7F601589" w14:textId="24271C03" w:rsidR="00326A76" w:rsidRPr="00BA6768" w:rsidRDefault="00326A76" w:rsidP="00D11941">
      <w:pPr>
        <w:autoSpaceDE w:val="0"/>
        <w:autoSpaceDN w:val="0"/>
        <w:adjustRightInd w:val="0"/>
        <w:jc w:val="both"/>
        <w:rPr>
          <w:rFonts w:eastAsia="Calibri"/>
          <w:sz w:val="22"/>
          <w:szCs w:val="22"/>
        </w:rPr>
      </w:pPr>
    </w:p>
    <w:p w14:paraId="51253CD6" w14:textId="5C9CFD01" w:rsidR="00E962A1" w:rsidRDefault="00326A76" w:rsidP="00D11941">
      <w:pPr>
        <w:autoSpaceDE w:val="0"/>
        <w:autoSpaceDN w:val="0"/>
        <w:adjustRightInd w:val="0"/>
        <w:jc w:val="both"/>
        <w:rPr>
          <w:rFonts w:eastAsia="Calibri"/>
          <w:sz w:val="22"/>
          <w:szCs w:val="22"/>
        </w:rPr>
      </w:pPr>
      <w:r w:rsidRPr="00BA6768">
        <w:rPr>
          <w:rFonts w:eastAsia="Calibri"/>
          <w:sz w:val="22"/>
          <w:szCs w:val="22"/>
        </w:rPr>
        <w:t xml:space="preserve">Councilman Culotta believes that the neighbors </w:t>
      </w:r>
      <w:r w:rsidR="00E962A1">
        <w:rPr>
          <w:rFonts w:eastAsia="Calibri"/>
          <w:sz w:val="22"/>
          <w:szCs w:val="22"/>
        </w:rPr>
        <w:t>in that area s</w:t>
      </w:r>
      <w:r w:rsidRPr="00BA6768">
        <w:rPr>
          <w:rFonts w:eastAsia="Calibri"/>
          <w:sz w:val="22"/>
          <w:szCs w:val="22"/>
        </w:rPr>
        <w:t xml:space="preserve">hould </w:t>
      </w:r>
      <w:r w:rsidR="00D154E3">
        <w:rPr>
          <w:rFonts w:eastAsia="Calibri"/>
          <w:sz w:val="22"/>
          <w:szCs w:val="22"/>
        </w:rPr>
        <w:t xml:space="preserve">be able to say what the </w:t>
      </w:r>
      <w:r w:rsidRPr="00BA6768">
        <w:rPr>
          <w:rFonts w:eastAsia="Calibri"/>
          <w:sz w:val="22"/>
          <w:szCs w:val="22"/>
        </w:rPr>
        <w:t xml:space="preserve">purpose of the building is going to be. He added that the City should look at other interests for the building due to the uniqueness of the building and the location. </w:t>
      </w:r>
    </w:p>
    <w:p w14:paraId="1D8B190B" w14:textId="77777777" w:rsidR="00E962A1" w:rsidRDefault="00E962A1" w:rsidP="00D11941">
      <w:pPr>
        <w:autoSpaceDE w:val="0"/>
        <w:autoSpaceDN w:val="0"/>
        <w:adjustRightInd w:val="0"/>
        <w:jc w:val="both"/>
        <w:rPr>
          <w:rFonts w:eastAsia="Calibri"/>
          <w:sz w:val="22"/>
          <w:szCs w:val="22"/>
        </w:rPr>
      </w:pPr>
    </w:p>
    <w:p w14:paraId="1C84256F" w14:textId="738FE78F" w:rsidR="00326A76" w:rsidRPr="00BA6768" w:rsidRDefault="00326A76" w:rsidP="00D11941">
      <w:pPr>
        <w:autoSpaceDE w:val="0"/>
        <w:autoSpaceDN w:val="0"/>
        <w:adjustRightInd w:val="0"/>
        <w:jc w:val="both"/>
        <w:rPr>
          <w:rFonts w:eastAsia="Calibri"/>
          <w:sz w:val="22"/>
          <w:szCs w:val="22"/>
        </w:rPr>
      </w:pPr>
      <w:r w:rsidRPr="00BA6768">
        <w:rPr>
          <w:rFonts w:eastAsia="Calibri"/>
          <w:sz w:val="22"/>
          <w:szCs w:val="22"/>
        </w:rPr>
        <w:t>Councilman Boyle requested more information about the lease agreement relating to the maintenance and occupancy. He also asked who would pay for water, sewer and upkeep of the building</w:t>
      </w:r>
      <w:r w:rsidR="00E962A1">
        <w:rPr>
          <w:rFonts w:eastAsia="Calibri"/>
          <w:sz w:val="22"/>
          <w:szCs w:val="22"/>
        </w:rPr>
        <w:t>;</w:t>
      </w:r>
      <w:r w:rsidRPr="00BA6768">
        <w:rPr>
          <w:rFonts w:eastAsia="Calibri"/>
          <w:sz w:val="22"/>
          <w:szCs w:val="22"/>
        </w:rPr>
        <w:t xml:space="preserve"> Director Svaby replied that this is a late addition in terms of what the lease consists of. The City has no responsibility in maintaining the property and the City owns the right to do inspections at any time. Director Svaby </w:t>
      </w:r>
      <w:r w:rsidR="00E962A1">
        <w:rPr>
          <w:rFonts w:eastAsia="Calibri"/>
          <w:sz w:val="22"/>
          <w:szCs w:val="22"/>
        </w:rPr>
        <w:t xml:space="preserve">emphasized that </w:t>
      </w:r>
      <w:r w:rsidRPr="00BA6768">
        <w:rPr>
          <w:rFonts w:eastAsia="Calibri"/>
          <w:sz w:val="22"/>
          <w:szCs w:val="22"/>
        </w:rPr>
        <w:t>the</w:t>
      </w:r>
      <w:r w:rsidR="00E962A1">
        <w:rPr>
          <w:rFonts w:eastAsia="Calibri"/>
          <w:sz w:val="22"/>
          <w:szCs w:val="22"/>
        </w:rPr>
        <w:t xml:space="preserve"> cost of the</w:t>
      </w:r>
      <w:r w:rsidRPr="00BA6768">
        <w:rPr>
          <w:rFonts w:eastAsia="Calibri"/>
          <w:sz w:val="22"/>
          <w:szCs w:val="22"/>
        </w:rPr>
        <w:t xml:space="preserve"> first five years is $20</w:t>
      </w:r>
      <w:r w:rsidR="00E962A1">
        <w:rPr>
          <w:rFonts w:eastAsia="Calibri"/>
          <w:sz w:val="22"/>
          <w:szCs w:val="22"/>
        </w:rPr>
        <w:t xml:space="preserve"> noting that the </w:t>
      </w:r>
      <w:r w:rsidRPr="00BA6768">
        <w:rPr>
          <w:rFonts w:eastAsia="Calibri"/>
          <w:sz w:val="22"/>
          <w:szCs w:val="22"/>
        </w:rPr>
        <w:t>City</w:t>
      </w:r>
      <w:r w:rsidR="00E962A1">
        <w:rPr>
          <w:rFonts w:eastAsia="Calibri"/>
          <w:sz w:val="22"/>
          <w:szCs w:val="22"/>
        </w:rPr>
        <w:t xml:space="preserve">’s intent is not to make </w:t>
      </w:r>
      <w:r w:rsidRPr="00BA6768">
        <w:rPr>
          <w:rFonts w:eastAsia="Calibri"/>
          <w:sz w:val="22"/>
          <w:szCs w:val="22"/>
        </w:rPr>
        <w:t xml:space="preserve">money </w:t>
      </w:r>
      <w:r w:rsidR="00E962A1">
        <w:rPr>
          <w:rFonts w:eastAsia="Calibri"/>
          <w:sz w:val="22"/>
          <w:szCs w:val="22"/>
        </w:rPr>
        <w:t xml:space="preserve">from </w:t>
      </w:r>
      <w:r w:rsidRPr="00BA6768">
        <w:rPr>
          <w:rFonts w:eastAsia="Calibri"/>
          <w:sz w:val="22"/>
          <w:szCs w:val="22"/>
        </w:rPr>
        <w:t xml:space="preserve">the lease. </w:t>
      </w:r>
    </w:p>
    <w:p w14:paraId="30F1C9EE" w14:textId="46DC839B" w:rsidR="00326A76" w:rsidRPr="00BA6768" w:rsidRDefault="00326A76" w:rsidP="00D11941">
      <w:pPr>
        <w:autoSpaceDE w:val="0"/>
        <w:autoSpaceDN w:val="0"/>
        <w:adjustRightInd w:val="0"/>
        <w:jc w:val="both"/>
        <w:rPr>
          <w:rFonts w:eastAsia="Calibri"/>
          <w:sz w:val="22"/>
          <w:szCs w:val="22"/>
        </w:rPr>
      </w:pPr>
    </w:p>
    <w:p w14:paraId="5FE30C65" w14:textId="44B09632" w:rsidR="00326A76" w:rsidRPr="00BA6768" w:rsidRDefault="00326A76" w:rsidP="00D11941">
      <w:pPr>
        <w:autoSpaceDE w:val="0"/>
        <w:autoSpaceDN w:val="0"/>
        <w:adjustRightInd w:val="0"/>
        <w:jc w:val="both"/>
        <w:rPr>
          <w:rFonts w:eastAsia="Calibri"/>
          <w:sz w:val="22"/>
          <w:szCs w:val="22"/>
        </w:rPr>
      </w:pPr>
      <w:r w:rsidRPr="00BA6768">
        <w:rPr>
          <w:rFonts w:eastAsia="Calibri"/>
          <w:sz w:val="22"/>
          <w:szCs w:val="22"/>
        </w:rPr>
        <w:t xml:space="preserve">Solicitor Rutt </w:t>
      </w:r>
      <w:r w:rsidR="0075468C">
        <w:rPr>
          <w:rFonts w:eastAsia="Calibri"/>
          <w:sz w:val="22"/>
          <w:szCs w:val="22"/>
        </w:rPr>
        <w:t xml:space="preserve">then </w:t>
      </w:r>
      <w:r w:rsidRPr="00BA6768">
        <w:rPr>
          <w:rFonts w:eastAsia="Calibri"/>
          <w:sz w:val="22"/>
          <w:szCs w:val="22"/>
        </w:rPr>
        <w:t xml:space="preserve">shared that the lease was in large part patterned on the lease </w:t>
      </w:r>
      <w:r w:rsidR="0075468C">
        <w:rPr>
          <w:rFonts w:eastAsia="Calibri"/>
          <w:sz w:val="22"/>
          <w:szCs w:val="22"/>
        </w:rPr>
        <w:t xml:space="preserve">for the </w:t>
      </w:r>
      <w:r w:rsidRPr="00BA6768">
        <w:rPr>
          <w:rFonts w:eastAsia="Calibri"/>
          <w:sz w:val="22"/>
          <w:szCs w:val="22"/>
        </w:rPr>
        <w:t>Head Start Building. The lease would shift all responsibilities for maintenance</w:t>
      </w:r>
      <w:r w:rsidR="0075468C">
        <w:rPr>
          <w:rFonts w:eastAsia="Calibri"/>
          <w:sz w:val="22"/>
          <w:szCs w:val="22"/>
        </w:rPr>
        <w:t xml:space="preserve"> and</w:t>
      </w:r>
      <w:r w:rsidRPr="00BA6768">
        <w:rPr>
          <w:rFonts w:eastAsia="Calibri"/>
          <w:sz w:val="22"/>
          <w:szCs w:val="22"/>
        </w:rPr>
        <w:t xml:space="preserve"> utilities to the tenant. If the tenant falls in default</w:t>
      </w:r>
      <w:r w:rsidR="0075468C">
        <w:rPr>
          <w:rFonts w:eastAsia="Calibri"/>
          <w:sz w:val="22"/>
          <w:szCs w:val="22"/>
        </w:rPr>
        <w:t>,</w:t>
      </w:r>
      <w:r w:rsidRPr="00BA6768">
        <w:rPr>
          <w:rFonts w:eastAsia="Calibri"/>
          <w:sz w:val="22"/>
          <w:szCs w:val="22"/>
        </w:rPr>
        <w:t xml:space="preserve"> then the lease would end. </w:t>
      </w:r>
    </w:p>
    <w:p w14:paraId="6CB5E6AB" w14:textId="22C8D44B" w:rsidR="005103A0" w:rsidRPr="00BA6768" w:rsidRDefault="005103A0" w:rsidP="00D11941">
      <w:pPr>
        <w:autoSpaceDE w:val="0"/>
        <w:autoSpaceDN w:val="0"/>
        <w:adjustRightInd w:val="0"/>
        <w:jc w:val="both"/>
        <w:rPr>
          <w:rFonts w:eastAsia="Calibri"/>
          <w:sz w:val="22"/>
          <w:szCs w:val="22"/>
        </w:rPr>
      </w:pPr>
    </w:p>
    <w:p w14:paraId="0D8518C4" w14:textId="497E25A6" w:rsidR="00326A76" w:rsidRPr="00BA6768" w:rsidRDefault="00326A76" w:rsidP="00D11941">
      <w:pPr>
        <w:autoSpaceDE w:val="0"/>
        <w:autoSpaceDN w:val="0"/>
        <w:adjustRightInd w:val="0"/>
        <w:jc w:val="both"/>
        <w:rPr>
          <w:rFonts w:eastAsia="Calibri"/>
          <w:sz w:val="22"/>
          <w:szCs w:val="22"/>
        </w:rPr>
      </w:pPr>
      <w:r w:rsidRPr="00BA6768">
        <w:rPr>
          <w:rFonts w:eastAsia="Calibri"/>
          <w:sz w:val="22"/>
          <w:szCs w:val="22"/>
        </w:rPr>
        <w:t>Councilwoman Wilson stated that most food banks provide nonperishable food and</w:t>
      </w:r>
      <w:r w:rsidR="0075468C">
        <w:rPr>
          <w:rFonts w:eastAsia="Calibri"/>
          <w:sz w:val="22"/>
          <w:szCs w:val="22"/>
        </w:rPr>
        <w:t xml:space="preserve"> </w:t>
      </w:r>
      <w:r w:rsidRPr="00BA6768">
        <w:rPr>
          <w:rFonts w:eastAsia="Calibri"/>
          <w:sz w:val="22"/>
          <w:szCs w:val="22"/>
        </w:rPr>
        <w:t>a wonderful service to the community</w:t>
      </w:r>
      <w:r w:rsidR="0075468C">
        <w:rPr>
          <w:rFonts w:eastAsia="Calibri"/>
          <w:sz w:val="22"/>
          <w:szCs w:val="22"/>
        </w:rPr>
        <w:t xml:space="preserve">.  She also noted </w:t>
      </w:r>
      <w:r w:rsidRPr="00BA6768">
        <w:rPr>
          <w:rFonts w:eastAsia="Calibri"/>
          <w:sz w:val="22"/>
          <w:szCs w:val="22"/>
        </w:rPr>
        <w:t xml:space="preserve">there is no other place like this in Milford. She believes that if Solicitor Rutt </w:t>
      </w:r>
      <w:r w:rsidR="0075468C">
        <w:rPr>
          <w:rFonts w:eastAsia="Calibri"/>
          <w:sz w:val="22"/>
          <w:szCs w:val="22"/>
        </w:rPr>
        <w:t xml:space="preserve">says </w:t>
      </w:r>
      <w:r w:rsidRPr="00BA6768">
        <w:rPr>
          <w:rFonts w:eastAsia="Calibri"/>
          <w:sz w:val="22"/>
          <w:szCs w:val="22"/>
        </w:rPr>
        <w:t xml:space="preserve">the City </w:t>
      </w:r>
      <w:r w:rsidR="0075468C">
        <w:rPr>
          <w:rFonts w:eastAsia="Calibri"/>
          <w:sz w:val="22"/>
          <w:szCs w:val="22"/>
        </w:rPr>
        <w:t xml:space="preserve">would continue to have </w:t>
      </w:r>
      <w:r w:rsidRPr="00BA6768">
        <w:rPr>
          <w:rFonts w:eastAsia="Calibri"/>
          <w:sz w:val="22"/>
          <w:szCs w:val="22"/>
        </w:rPr>
        <w:t>control of the building</w:t>
      </w:r>
      <w:r w:rsidR="0075468C">
        <w:rPr>
          <w:rFonts w:eastAsia="Calibri"/>
          <w:sz w:val="22"/>
          <w:szCs w:val="22"/>
        </w:rPr>
        <w:t xml:space="preserve">, then it can be adjusted as needed.  However, she </w:t>
      </w:r>
      <w:r w:rsidRPr="00BA6768">
        <w:rPr>
          <w:rFonts w:eastAsia="Calibri"/>
          <w:sz w:val="22"/>
          <w:szCs w:val="22"/>
        </w:rPr>
        <w:t xml:space="preserve">believes this is a wonderful gesture. </w:t>
      </w:r>
    </w:p>
    <w:p w14:paraId="5C451694" w14:textId="618020F4" w:rsidR="00326A76" w:rsidRPr="00BA6768" w:rsidRDefault="00326A76" w:rsidP="00D11941">
      <w:pPr>
        <w:autoSpaceDE w:val="0"/>
        <w:autoSpaceDN w:val="0"/>
        <w:adjustRightInd w:val="0"/>
        <w:jc w:val="both"/>
        <w:rPr>
          <w:rFonts w:eastAsia="Calibri"/>
          <w:sz w:val="22"/>
          <w:szCs w:val="22"/>
        </w:rPr>
      </w:pPr>
    </w:p>
    <w:p w14:paraId="0B7D0DC8" w14:textId="2387C5EA" w:rsidR="00326A76" w:rsidRPr="00BA6768" w:rsidRDefault="00326A76" w:rsidP="00D11941">
      <w:pPr>
        <w:autoSpaceDE w:val="0"/>
        <w:autoSpaceDN w:val="0"/>
        <w:adjustRightInd w:val="0"/>
        <w:jc w:val="both"/>
        <w:rPr>
          <w:rFonts w:eastAsia="Calibri"/>
          <w:sz w:val="22"/>
          <w:szCs w:val="22"/>
        </w:rPr>
      </w:pPr>
      <w:r w:rsidRPr="00BA6768">
        <w:rPr>
          <w:rFonts w:eastAsia="Calibri"/>
          <w:sz w:val="22"/>
          <w:szCs w:val="22"/>
        </w:rPr>
        <w:t xml:space="preserve">Councilman James asked if the proposed tenant will have the financial means to do the upkeep and the work for the building so that it would not </w:t>
      </w:r>
      <w:r w:rsidR="0075468C">
        <w:rPr>
          <w:rFonts w:eastAsia="Calibri"/>
          <w:sz w:val="22"/>
          <w:szCs w:val="22"/>
        </w:rPr>
        <w:t xml:space="preserve">fall </w:t>
      </w:r>
      <w:r w:rsidRPr="00BA6768">
        <w:rPr>
          <w:rFonts w:eastAsia="Calibri"/>
          <w:sz w:val="22"/>
          <w:szCs w:val="22"/>
        </w:rPr>
        <w:t xml:space="preserve">back on the City. Solicitor Rutt replied that he was not sure about that information. Councilwoman Wilson </w:t>
      </w:r>
      <w:r w:rsidR="0075468C">
        <w:rPr>
          <w:rFonts w:eastAsia="Calibri"/>
          <w:sz w:val="22"/>
          <w:szCs w:val="22"/>
        </w:rPr>
        <w:t xml:space="preserve">commented that because this is a </w:t>
      </w:r>
      <w:r w:rsidRPr="00BA6768">
        <w:rPr>
          <w:rFonts w:eastAsia="Calibri"/>
          <w:sz w:val="22"/>
          <w:szCs w:val="22"/>
        </w:rPr>
        <w:t xml:space="preserve">non-profit organization, they probably receive grant funding. </w:t>
      </w:r>
    </w:p>
    <w:p w14:paraId="2E6593AA" w14:textId="09DEA9BE" w:rsidR="00326A76" w:rsidRPr="00BA6768" w:rsidRDefault="00326A76" w:rsidP="00D11941">
      <w:pPr>
        <w:autoSpaceDE w:val="0"/>
        <w:autoSpaceDN w:val="0"/>
        <w:adjustRightInd w:val="0"/>
        <w:jc w:val="both"/>
        <w:rPr>
          <w:rFonts w:eastAsia="Calibri"/>
          <w:sz w:val="22"/>
          <w:szCs w:val="22"/>
        </w:rPr>
      </w:pPr>
    </w:p>
    <w:p w14:paraId="3E228E5A" w14:textId="4C48D577" w:rsidR="00326A76" w:rsidRPr="00BA6768" w:rsidRDefault="00BA6768" w:rsidP="00D11941">
      <w:pPr>
        <w:autoSpaceDE w:val="0"/>
        <w:autoSpaceDN w:val="0"/>
        <w:adjustRightInd w:val="0"/>
        <w:jc w:val="both"/>
        <w:rPr>
          <w:rFonts w:eastAsia="Calibri"/>
          <w:sz w:val="22"/>
          <w:szCs w:val="22"/>
        </w:rPr>
      </w:pPr>
      <w:r>
        <w:rPr>
          <w:rFonts w:eastAsia="Calibri"/>
          <w:sz w:val="22"/>
          <w:szCs w:val="22"/>
        </w:rPr>
        <w:t xml:space="preserve">When </w:t>
      </w:r>
      <w:r w:rsidR="00326A76" w:rsidRPr="00BA6768">
        <w:rPr>
          <w:rFonts w:eastAsia="Calibri"/>
          <w:sz w:val="22"/>
          <w:szCs w:val="22"/>
        </w:rPr>
        <w:t>asked if this service would be provided every</w:t>
      </w:r>
      <w:r w:rsidR="0075468C">
        <w:rPr>
          <w:rFonts w:eastAsia="Calibri"/>
          <w:sz w:val="22"/>
          <w:szCs w:val="22"/>
        </w:rPr>
        <w:t xml:space="preserve"> </w:t>
      </w:r>
      <w:r w:rsidR="00326A76" w:rsidRPr="00BA6768">
        <w:rPr>
          <w:rFonts w:eastAsia="Calibri"/>
          <w:sz w:val="22"/>
          <w:szCs w:val="22"/>
        </w:rPr>
        <w:t>day</w:t>
      </w:r>
      <w:r>
        <w:rPr>
          <w:rFonts w:eastAsia="Calibri"/>
          <w:sz w:val="22"/>
          <w:szCs w:val="22"/>
        </w:rPr>
        <w:t xml:space="preserve">, </w:t>
      </w:r>
      <w:r w:rsidR="00326A76" w:rsidRPr="00BA6768">
        <w:rPr>
          <w:rFonts w:eastAsia="Calibri"/>
          <w:sz w:val="22"/>
          <w:szCs w:val="22"/>
        </w:rPr>
        <w:t xml:space="preserve">Director Svaby replied that she needs to relocate due to the time </w:t>
      </w:r>
      <w:r w:rsidR="0075468C">
        <w:rPr>
          <w:rFonts w:eastAsia="Calibri"/>
          <w:sz w:val="22"/>
          <w:szCs w:val="22"/>
        </w:rPr>
        <w:t xml:space="preserve">issue she has at </w:t>
      </w:r>
      <w:r w:rsidR="00326A76" w:rsidRPr="00BA6768">
        <w:rPr>
          <w:rFonts w:eastAsia="Calibri"/>
          <w:sz w:val="22"/>
          <w:szCs w:val="22"/>
        </w:rPr>
        <w:t xml:space="preserve">her current location. Ms. </w:t>
      </w:r>
      <w:proofErr w:type="spellStart"/>
      <w:r w:rsidR="00326A76" w:rsidRPr="00BA6768">
        <w:rPr>
          <w:rFonts w:eastAsia="Calibri"/>
          <w:sz w:val="22"/>
          <w:szCs w:val="22"/>
        </w:rPr>
        <w:t>Knoeller</w:t>
      </w:r>
      <w:proofErr w:type="spellEnd"/>
      <w:r w:rsidR="00326A76" w:rsidRPr="00BA6768">
        <w:rPr>
          <w:rFonts w:eastAsia="Calibri"/>
          <w:sz w:val="22"/>
          <w:szCs w:val="22"/>
        </w:rPr>
        <w:t xml:space="preserve"> would like </w:t>
      </w:r>
      <w:r w:rsidR="0075468C">
        <w:rPr>
          <w:rFonts w:eastAsia="Calibri"/>
          <w:sz w:val="22"/>
          <w:szCs w:val="22"/>
        </w:rPr>
        <w:t xml:space="preserve">her operation to </w:t>
      </w:r>
      <w:r w:rsidR="00326A76" w:rsidRPr="00BA6768">
        <w:rPr>
          <w:rFonts w:eastAsia="Calibri"/>
          <w:sz w:val="22"/>
          <w:szCs w:val="22"/>
        </w:rPr>
        <w:t>become more of a sit-down meal</w:t>
      </w:r>
      <w:r w:rsidR="0075468C">
        <w:rPr>
          <w:rFonts w:eastAsia="Calibri"/>
          <w:sz w:val="22"/>
          <w:szCs w:val="22"/>
        </w:rPr>
        <w:t xml:space="preserve"> situation</w:t>
      </w:r>
      <w:r w:rsidR="00326A76" w:rsidRPr="00BA6768">
        <w:rPr>
          <w:rFonts w:eastAsia="Calibri"/>
          <w:sz w:val="22"/>
          <w:szCs w:val="22"/>
        </w:rPr>
        <w:t xml:space="preserve">. </w:t>
      </w:r>
    </w:p>
    <w:p w14:paraId="015E1C42" w14:textId="126EC2B5" w:rsidR="00326A76" w:rsidRPr="00BA6768" w:rsidRDefault="00326A76" w:rsidP="00D11941">
      <w:pPr>
        <w:autoSpaceDE w:val="0"/>
        <w:autoSpaceDN w:val="0"/>
        <w:adjustRightInd w:val="0"/>
        <w:jc w:val="both"/>
        <w:rPr>
          <w:rFonts w:eastAsia="Calibri"/>
          <w:sz w:val="22"/>
          <w:szCs w:val="22"/>
        </w:rPr>
      </w:pPr>
    </w:p>
    <w:p w14:paraId="3E304C1B" w14:textId="1A15E249" w:rsidR="00326A76" w:rsidRPr="00BA6768" w:rsidRDefault="00326A76" w:rsidP="00D11941">
      <w:pPr>
        <w:autoSpaceDE w:val="0"/>
        <w:autoSpaceDN w:val="0"/>
        <w:adjustRightInd w:val="0"/>
        <w:jc w:val="both"/>
        <w:rPr>
          <w:rFonts w:eastAsia="Calibri"/>
          <w:sz w:val="22"/>
          <w:szCs w:val="22"/>
        </w:rPr>
      </w:pPr>
      <w:r w:rsidRPr="00BA6768">
        <w:rPr>
          <w:rFonts w:eastAsia="Calibri"/>
          <w:sz w:val="22"/>
          <w:szCs w:val="22"/>
        </w:rPr>
        <w:t xml:space="preserve">Director Svaby shared that one of DNREC requirements is to continue maintaining </w:t>
      </w:r>
      <w:r w:rsidR="0075468C">
        <w:rPr>
          <w:rFonts w:eastAsia="Calibri"/>
          <w:sz w:val="22"/>
          <w:szCs w:val="22"/>
        </w:rPr>
        <w:t>through some sort of park and/or community support</w:t>
      </w:r>
      <w:r w:rsidRPr="00BA6768">
        <w:rPr>
          <w:rFonts w:eastAsia="Calibri"/>
          <w:sz w:val="22"/>
          <w:szCs w:val="22"/>
        </w:rPr>
        <w:t xml:space="preserve">. A marquee would be placed outside of the building to include information about hosting community and park events to meet that requirement. </w:t>
      </w:r>
    </w:p>
    <w:p w14:paraId="2402C94D" w14:textId="19F155B5" w:rsidR="00326A76" w:rsidRPr="00BA6768" w:rsidRDefault="00326A76" w:rsidP="00D11941">
      <w:pPr>
        <w:autoSpaceDE w:val="0"/>
        <w:autoSpaceDN w:val="0"/>
        <w:adjustRightInd w:val="0"/>
        <w:jc w:val="both"/>
        <w:rPr>
          <w:rFonts w:eastAsia="Calibri"/>
          <w:sz w:val="22"/>
          <w:szCs w:val="22"/>
        </w:rPr>
      </w:pPr>
    </w:p>
    <w:p w14:paraId="5A71C636" w14:textId="2AA1CEFB" w:rsidR="00326A76" w:rsidRPr="00BA6768" w:rsidRDefault="00326A76" w:rsidP="00D11941">
      <w:pPr>
        <w:autoSpaceDE w:val="0"/>
        <w:autoSpaceDN w:val="0"/>
        <w:adjustRightInd w:val="0"/>
        <w:jc w:val="both"/>
        <w:rPr>
          <w:rFonts w:eastAsia="Calibri"/>
          <w:sz w:val="22"/>
          <w:szCs w:val="22"/>
        </w:rPr>
      </w:pPr>
      <w:r w:rsidRPr="00BA6768">
        <w:rPr>
          <w:rFonts w:eastAsia="Calibri"/>
          <w:sz w:val="22"/>
          <w:szCs w:val="22"/>
        </w:rPr>
        <w:t xml:space="preserve">Councilman Marabello shared concerns </w:t>
      </w:r>
      <w:r w:rsidR="00D154E3">
        <w:rPr>
          <w:rFonts w:eastAsia="Calibri"/>
          <w:sz w:val="22"/>
          <w:szCs w:val="22"/>
        </w:rPr>
        <w:t xml:space="preserve">regarding </w:t>
      </w:r>
      <w:r w:rsidRPr="00BA6768">
        <w:rPr>
          <w:rFonts w:eastAsia="Calibri"/>
          <w:sz w:val="22"/>
          <w:szCs w:val="22"/>
        </w:rPr>
        <w:t xml:space="preserve">the length of the lease; he would recommend </w:t>
      </w:r>
      <w:r w:rsidR="002875D7" w:rsidRPr="00BA6768">
        <w:rPr>
          <w:rFonts w:eastAsia="Calibri"/>
          <w:sz w:val="22"/>
          <w:szCs w:val="22"/>
        </w:rPr>
        <w:t>moving</w:t>
      </w:r>
      <w:r w:rsidRPr="00BA6768">
        <w:rPr>
          <w:rFonts w:eastAsia="Calibri"/>
          <w:sz w:val="22"/>
          <w:szCs w:val="22"/>
        </w:rPr>
        <w:t xml:space="preserve"> it to a </w:t>
      </w:r>
      <w:r w:rsidR="002875D7" w:rsidRPr="00BA6768">
        <w:rPr>
          <w:rFonts w:eastAsia="Calibri"/>
          <w:sz w:val="22"/>
          <w:szCs w:val="22"/>
        </w:rPr>
        <w:t>one-year</w:t>
      </w:r>
      <w:r w:rsidRPr="00BA6768">
        <w:rPr>
          <w:rFonts w:eastAsia="Calibri"/>
          <w:sz w:val="22"/>
          <w:szCs w:val="22"/>
        </w:rPr>
        <w:t xml:space="preserve"> lease to see how it </w:t>
      </w:r>
      <w:r w:rsidR="0075468C">
        <w:rPr>
          <w:rFonts w:eastAsia="Calibri"/>
          <w:sz w:val="22"/>
          <w:szCs w:val="22"/>
        </w:rPr>
        <w:t>progresses</w:t>
      </w:r>
      <w:r w:rsidRPr="00BA6768">
        <w:rPr>
          <w:rFonts w:eastAsia="Calibri"/>
          <w:sz w:val="22"/>
          <w:szCs w:val="22"/>
        </w:rPr>
        <w:t xml:space="preserve">. </w:t>
      </w:r>
    </w:p>
    <w:p w14:paraId="460F286A" w14:textId="4E8E33F0" w:rsidR="00326A76" w:rsidRPr="00BA6768" w:rsidRDefault="00326A76" w:rsidP="00D11941">
      <w:pPr>
        <w:autoSpaceDE w:val="0"/>
        <w:autoSpaceDN w:val="0"/>
        <w:adjustRightInd w:val="0"/>
        <w:jc w:val="both"/>
        <w:rPr>
          <w:rFonts w:eastAsia="Calibri"/>
          <w:sz w:val="22"/>
          <w:szCs w:val="22"/>
        </w:rPr>
      </w:pPr>
    </w:p>
    <w:p w14:paraId="406B5854" w14:textId="576CEB48" w:rsidR="00326A76" w:rsidRPr="00BA6768" w:rsidRDefault="00326A76" w:rsidP="00D11941">
      <w:pPr>
        <w:autoSpaceDE w:val="0"/>
        <w:autoSpaceDN w:val="0"/>
        <w:adjustRightInd w:val="0"/>
        <w:jc w:val="both"/>
        <w:rPr>
          <w:rFonts w:eastAsia="Calibri"/>
          <w:sz w:val="22"/>
          <w:szCs w:val="22"/>
        </w:rPr>
      </w:pPr>
      <w:r w:rsidRPr="00BA6768">
        <w:rPr>
          <w:rFonts w:eastAsia="Calibri"/>
          <w:sz w:val="22"/>
          <w:szCs w:val="22"/>
        </w:rPr>
        <w:lastRenderedPageBreak/>
        <w:t>Councilman Fulton would like to see this project teamed up with the Armory; they have a full industrial kitchen there. He</w:t>
      </w:r>
      <w:r w:rsidR="0075468C">
        <w:rPr>
          <w:rFonts w:eastAsia="Calibri"/>
          <w:sz w:val="22"/>
          <w:szCs w:val="22"/>
        </w:rPr>
        <w:t xml:space="preserve"> believes that site would </w:t>
      </w:r>
      <w:r w:rsidR="002875D7" w:rsidRPr="00BA6768">
        <w:rPr>
          <w:rFonts w:eastAsia="Calibri"/>
          <w:sz w:val="22"/>
          <w:szCs w:val="22"/>
        </w:rPr>
        <w:t xml:space="preserve">attract more people and work </w:t>
      </w:r>
      <w:r w:rsidR="0075468C">
        <w:rPr>
          <w:rFonts w:eastAsia="Calibri"/>
          <w:sz w:val="22"/>
          <w:szCs w:val="22"/>
        </w:rPr>
        <w:t xml:space="preserve">better </w:t>
      </w:r>
      <w:r w:rsidR="002875D7" w:rsidRPr="00BA6768">
        <w:rPr>
          <w:rFonts w:eastAsia="Calibri"/>
          <w:sz w:val="22"/>
          <w:szCs w:val="22"/>
        </w:rPr>
        <w:t xml:space="preserve">for the community. Mayor Campbell agreed </w:t>
      </w:r>
      <w:r w:rsidR="0075468C">
        <w:rPr>
          <w:rFonts w:eastAsia="Calibri"/>
          <w:sz w:val="22"/>
          <w:szCs w:val="22"/>
        </w:rPr>
        <w:t xml:space="preserve">the two entities would make </w:t>
      </w:r>
      <w:r w:rsidR="002875D7" w:rsidRPr="00BA6768">
        <w:rPr>
          <w:rFonts w:eastAsia="Calibri"/>
          <w:sz w:val="22"/>
          <w:szCs w:val="22"/>
        </w:rPr>
        <w:t xml:space="preserve">a great team. </w:t>
      </w:r>
    </w:p>
    <w:p w14:paraId="55A68EF2" w14:textId="71C6C31C" w:rsidR="002875D7" w:rsidRPr="00BA6768" w:rsidRDefault="002875D7" w:rsidP="00D11941">
      <w:pPr>
        <w:autoSpaceDE w:val="0"/>
        <w:autoSpaceDN w:val="0"/>
        <w:adjustRightInd w:val="0"/>
        <w:jc w:val="both"/>
        <w:rPr>
          <w:rFonts w:eastAsia="Calibri"/>
          <w:sz w:val="22"/>
          <w:szCs w:val="22"/>
        </w:rPr>
      </w:pPr>
    </w:p>
    <w:p w14:paraId="71380A45" w14:textId="3BA9A313" w:rsidR="002875D7" w:rsidRPr="00BA6768" w:rsidRDefault="002875D7" w:rsidP="00D11941">
      <w:pPr>
        <w:autoSpaceDE w:val="0"/>
        <w:autoSpaceDN w:val="0"/>
        <w:adjustRightInd w:val="0"/>
        <w:jc w:val="both"/>
        <w:rPr>
          <w:rFonts w:eastAsia="Calibri"/>
          <w:sz w:val="22"/>
          <w:szCs w:val="22"/>
        </w:rPr>
      </w:pPr>
      <w:r w:rsidRPr="00BA6768">
        <w:rPr>
          <w:rFonts w:eastAsia="Calibri"/>
          <w:sz w:val="22"/>
          <w:szCs w:val="22"/>
        </w:rPr>
        <w:t>Councilman M</w:t>
      </w:r>
      <w:r w:rsidR="0075468C">
        <w:rPr>
          <w:rFonts w:eastAsia="Calibri"/>
          <w:sz w:val="22"/>
          <w:szCs w:val="22"/>
        </w:rPr>
        <w:t>o</w:t>
      </w:r>
      <w:r w:rsidRPr="00BA6768">
        <w:rPr>
          <w:rFonts w:eastAsia="Calibri"/>
          <w:sz w:val="22"/>
          <w:szCs w:val="22"/>
        </w:rPr>
        <w:t>rrow reminded everyone that the item of discussion is the lease for the Mill Street property. Councilwoman Wilson agreed with Councilman M</w:t>
      </w:r>
      <w:r w:rsidR="0075468C">
        <w:rPr>
          <w:rFonts w:eastAsia="Calibri"/>
          <w:sz w:val="22"/>
          <w:szCs w:val="22"/>
        </w:rPr>
        <w:t>o</w:t>
      </w:r>
      <w:r w:rsidRPr="00BA6768">
        <w:rPr>
          <w:rFonts w:eastAsia="Calibri"/>
          <w:sz w:val="22"/>
          <w:szCs w:val="22"/>
        </w:rPr>
        <w:t>rrow</w:t>
      </w:r>
      <w:r w:rsidR="0075468C">
        <w:rPr>
          <w:rFonts w:eastAsia="Calibri"/>
          <w:sz w:val="22"/>
          <w:szCs w:val="22"/>
        </w:rPr>
        <w:t xml:space="preserve"> and added that if Ms. </w:t>
      </w:r>
      <w:proofErr w:type="spellStart"/>
      <w:r w:rsidR="0075468C">
        <w:rPr>
          <w:rFonts w:eastAsia="Calibri"/>
          <w:sz w:val="22"/>
          <w:szCs w:val="22"/>
        </w:rPr>
        <w:t>Knoeller</w:t>
      </w:r>
      <w:proofErr w:type="spellEnd"/>
      <w:r w:rsidR="0075468C">
        <w:rPr>
          <w:rFonts w:eastAsia="Calibri"/>
          <w:sz w:val="22"/>
          <w:szCs w:val="22"/>
        </w:rPr>
        <w:t xml:space="preserve"> </w:t>
      </w:r>
      <w:r w:rsidRPr="00BA6768">
        <w:rPr>
          <w:rFonts w:eastAsia="Calibri"/>
          <w:sz w:val="22"/>
          <w:szCs w:val="22"/>
        </w:rPr>
        <w:t>team</w:t>
      </w:r>
      <w:r w:rsidR="0075468C">
        <w:rPr>
          <w:rFonts w:eastAsia="Calibri"/>
          <w:sz w:val="22"/>
          <w:szCs w:val="22"/>
        </w:rPr>
        <w:t xml:space="preserve">s </w:t>
      </w:r>
      <w:r w:rsidRPr="00BA6768">
        <w:rPr>
          <w:rFonts w:eastAsia="Calibri"/>
          <w:sz w:val="22"/>
          <w:szCs w:val="22"/>
        </w:rPr>
        <w:t xml:space="preserve">up with </w:t>
      </w:r>
      <w:r w:rsidR="0075468C">
        <w:rPr>
          <w:rFonts w:eastAsia="Calibri"/>
          <w:sz w:val="22"/>
          <w:szCs w:val="22"/>
        </w:rPr>
        <w:t xml:space="preserve">other </w:t>
      </w:r>
      <w:r w:rsidRPr="00BA6768">
        <w:rPr>
          <w:rFonts w:eastAsia="Calibri"/>
          <w:sz w:val="22"/>
          <w:szCs w:val="22"/>
        </w:rPr>
        <w:t xml:space="preserve">organizations, she may </w:t>
      </w:r>
      <w:r w:rsidR="0075468C">
        <w:rPr>
          <w:rFonts w:eastAsia="Calibri"/>
          <w:sz w:val="22"/>
          <w:szCs w:val="22"/>
        </w:rPr>
        <w:t xml:space="preserve">not have the time to concentrate on </w:t>
      </w:r>
      <w:r w:rsidRPr="00BA6768">
        <w:rPr>
          <w:rFonts w:eastAsia="Calibri"/>
          <w:sz w:val="22"/>
          <w:szCs w:val="22"/>
        </w:rPr>
        <w:t xml:space="preserve">her activities.  Councilman Culotta pointed out that if meals were being prepared at this location, it </w:t>
      </w:r>
      <w:r w:rsidR="0075468C">
        <w:rPr>
          <w:rFonts w:eastAsia="Calibri"/>
          <w:sz w:val="22"/>
          <w:szCs w:val="22"/>
        </w:rPr>
        <w:t xml:space="preserve">will have to be </w:t>
      </w:r>
      <w:r w:rsidRPr="00BA6768">
        <w:rPr>
          <w:rFonts w:eastAsia="Calibri"/>
          <w:sz w:val="22"/>
          <w:szCs w:val="22"/>
        </w:rPr>
        <w:t xml:space="preserve">brought up to restaurant standards by the State of Delaware which </w:t>
      </w:r>
      <w:r w:rsidR="0075468C">
        <w:rPr>
          <w:rFonts w:eastAsia="Calibri"/>
          <w:sz w:val="22"/>
          <w:szCs w:val="22"/>
        </w:rPr>
        <w:t xml:space="preserve">will be an </w:t>
      </w:r>
      <w:r w:rsidRPr="00BA6768">
        <w:rPr>
          <w:rFonts w:eastAsia="Calibri"/>
          <w:sz w:val="22"/>
          <w:szCs w:val="22"/>
        </w:rPr>
        <w:t xml:space="preserve">expensive endeavor. </w:t>
      </w:r>
      <w:r w:rsidR="0075468C">
        <w:rPr>
          <w:rFonts w:eastAsia="Calibri"/>
          <w:sz w:val="22"/>
          <w:szCs w:val="22"/>
        </w:rPr>
        <w:t xml:space="preserve">Though it sounds like </w:t>
      </w:r>
      <w:r w:rsidRPr="00BA6768">
        <w:rPr>
          <w:rFonts w:eastAsia="Calibri"/>
          <w:sz w:val="22"/>
          <w:szCs w:val="22"/>
        </w:rPr>
        <w:t xml:space="preserve">a benefit to the community, </w:t>
      </w:r>
      <w:r w:rsidR="0075468C">
        <w:rPr>
          <w:rFonts w:eastAsia="Calibri"/>
          <w:sz w:val="22"/>
          <w:szCs w:val="22"/>
        </w:rPr>
        <w:t xml:space="preserve">Councilman Culotta prefers more </w:t>
      </w:r>
      <w:r w:rsidRPr="00BA6768">
        <w:rPr>
          <w:rFonts w:eastAsia="Calibri"/>
          <w:sz w:val="22"/>
          <w:szCs w:val="22"/>
        </w:rPr>
        <w:t xml:space="preserve">information be provided </w:t>
      </w:r>
      <w:r w:rsidR="0075468C">
        <w:rPr>
          <w:rFonts w:eastAsia="Calibri"/>
          <w:sz w:val="22"/>
          <w:szCs w:val="22"/>
        </w:rPr>
        <w:t xml:space="preserve">to Council.  </w:t>
      </w:r>
      <w:r w:rsidRPr="00BA6768">
        <w:rPr>
          <w:rFonts w:eastAsia="Calibri"/>
          <w:sz w:val="22"/>
          <w:szCs w:val="22"/>
        </w:rPr>
        <w:t xml:space="preserve"> </w:t>
      </w:r>
    </w:p>
    <w:p w14:paraId="215A10F9" w14:textId="1749D7AF" w:rsidR="002875D7" w:rsidRPr="00BA6768" w:rsidRDefault="002875D7" w:rsidP="00D11941">
      <w:pPr>
        <w:autoSpaceDE w:val="0"/>
        <w:autoSpaceDN w:val="0"/>
        <w:adjustRightInd w:val="0"/>
        <w:jc w:val="both"/>
        <w:rPr>
          <w:rFonts w:eastAsia="Calibri"/>
          <w:sz w:val="22"/>
          <w:szCs w:val="22"/>
        </w:rPr>
      </w:pPr>
    </w:p>
    <w:p w14:paraId="06E40309" w14:textId="4FE61BDA" w:rsidR="002875D7" w:rsidRPr="00BA6768" w:rsidRDefault="002875D7" w:rsidP="00D11941">
      <w:pPr>
        <w:autoSpaceDE w:val="0"/>
        <w:autoSpaceDN w:val="0"/>
        <w:adjustRightInd w:val="0"/>
        <w:jc w:val="both"/>
        <w:rPr>
          <w:rFonts w:eastAsia="Calibri"/>
          <w:sz w:val="22"/>
          <w:szCs w:val="22"/>
        </w:rPr>
      </w:pPr>
      <w:r w:rsidRPr="00BA6768">
        <w:rPr>
          <w:rFonts w:eastAsia="Calibri"/>
          <w:sz w:val="22"/>
          <w:szCs w:val="22"/>
        </w:rPr>
        <w:t xml:space="preserve">Solicitor Rutt pointed out that this item can be </w:t>
      </w:r>
      <w:r w:rsidR="0075468C">
        <w:rPr>
          <w:rFonts w:eastAsia="Calibri"/>
          <w:sz w:val="22"/>
          <w:szCs w:val="22"/>
        </w:rPr>
        <w:t xml:space="preserve">postponed to allow time </w:t>
      </w:r>
      <w:r w:rsidRPr="00BA6768">
        <w:rPr>
          <w:rFonts w:eastAsia="Calibri"/>
          <w:sz w:val="22"/>
          <w:szCs w:val="22"/>
        </w:rPr>
        <w:t>to look into the</w:t>
      </w:r>
      <w:r w:rsidR="0075468C">
        <w:rPr>
          <w:rFonts w:eastAsia="Calibri"/>
          <w:sz w:val="22"/>
          <w:szCs w:val="22"/>
        </w:rPr>
        <w:t>ir</w:t>
      </w:r>
      <w:r w:rsidRPr="00BA6768">
        <w:rPr>
          <w:rFonts w:eastAsia="Calibri"/>
          <w:sz w:val="22"/>
          <w:szCs w:val="22"/>
        </w:rPr>
        <w:t xml:space="preserve"> financials and </w:t>
      </w:r>
      <w:r w:rsidR="0075468C">
        <w:rPr>
          <w:rFonts w:eastAsia="Calibri"/>
          <w:sz w:val="22"/>
          <w:szCs w:val="22"/>
        </w:rPr>
        <w:t xml:space="preserve">determine </w:t>
      </w:r>
      <w:r w:rsidR="00D93F4A" w:rsidRPr="00BA6768">
        <w:rPr>
          <w:rFonts w:eastAsia="Calibri"/>
          <w:sz w:val="22"/>
          <w:szCs w:val="22"/>
        </w:rPr>
        <w:t>if there are other options prior to enter</w:t>
      </w:r>
      <w:r w:rsidR="0075468C">
        <w:rPr>
          <w:rFonts w:eastAsia="Calibri"/>
          <w:sz w:val="22"/>
          <w:szCs w:val="22"/>
        </w:rPr>
        <w:t>ing</w:t>
      </w:r>
      <w:r w:rsidR="00D93F4A" w:rsidRPr="00BA6768">
        <w:rPr>
          <w:rFonts w:eastAsia="Calibri"/>
          <w:sz w:val="22"/>
          <w:szCs w:val="22"/>
        </w:rPr>
        <w:t xml:space="preserve"> into the lease. He also noted that before she can start any operation, she </w:t>
      </w:r>
      <w:r w:rsidR="0075468C">
        <w:rPr>
          <w:rFonts w:eastAsia="Calibri"/>
          <w:sz w:val="22"/>
          <w:szCs w:val="22"/>
        </w:rPr>
        <w:t>will be required to o</w:t>
      </w:r>
      <w:r w:rsidR="00D93F4A" w:rsidRPr="00BA6768">
        <w:rPr>
          <w:rFonts w:eastAsia="Calibri"/>
          <w:sz w:val="22"/>
          <w:szCs w:val="22"/>
        </w:rPr>
        <w:t xml:space="preserve">btain all state approvals. </w:t>
      </w:r>
    </w:p>
    <w:p w14:paraId="1A162F9C" w14:textId="602D44BE" w:rsidR="00D93F4A" w:rsidRPr="00BA6768" w:rsidRDefault="00D93F4A" w:rsidP="00D11941">
      <w:pPr>
        <w:autoSpaceDE w:val="0"/>
        <w:autoSpaceDN w:val="0"/>
        <w:adjustRightInd w:val="0"/>
        <w:jc w:val="both"/>
        <w:rPr>
          <w:rFonts w:eastAsia="Calibri"/>
          <w:sz w:val="22"/>
          <w:szCs w:val="22"/>
        </w:rPr>
      </w:pPr>
    </w:p>
    <w:p w14:paraId="43B31B65" w14:textId="49D6C47E" w:rsidR="00D93F4A" w:rsidRPr="00BA6768" w:rsidRDefault="00D93F4A" w:rsidP="00D11941">
      <w:pPr>
        <w:autoSpaceDE w:val="0"/>
        <w:autoSpaceDN w:val="0"/>
        <w:adjustRightInd w:val="0"/>
        <w:jc w:val="both"/>
        <w:rPr>
          <w:rFonts w:eastAsia="Calibri"/>
          <w:sz w:val="22"/>
          <w:szCs w:val="22"/>
        </w:rPr>
      </w:pPr>
      <w:r w:rsidRPr="00BA6768">
        <w:rPr>
          <w:rFonts w:eastAsia="Calibri"/>
          <w:sz w:val="22"/>
          <w:szCs w:val="22"/>
        </w:rPr>
        <w:t xml:space="preserve">City Manager Whitfield suggested that this item be </w:t>
      </w:r>
      <w:r w:rsidR="0075468C">
        <w:rPr>
          <w:rFonts w:eastAsia="Calibri"/>
          <w:sz w:val="22"/>
          <w:szCs w:val="22"/>
        </w:rPr>
        <w:t xml:space="preserve">postponed </w:t>
      </w:r>
      <w:r w:rsidRPr="00BA6768">
        <w:rPr>
          <w:rFonts w:eastAsia="Calibri"/>
          <w:sz w:val="22"/>
          <w:szCs w:val="22"/>
        </w:rPr>
        <w:t xml:space="preserve">and Ms. </w:t>
      </w:r>
      <w:proofErr w:type="spellStart"/>
      <w:r w:rsidRPr="00BA6768">
        <w:rPr>
          <w:rFonts w:eastAsia="Calibri"/>
          <w:sz w:val="22"/>
          <w:szCs w:val="22"/>
        </w:rPr>
        <w:t>Knoeller</w:t>
      </w:r>
      <w:proofErr w:type="spellEnd"/>
      <w:r w:rsidRPr="00BA6768">
        <w:rPr>
          <w:rFonts w:eastAsia="Calibri"/>
          <w:sz w:val="22"/>
          <w:szCs w:val="22"/>
        </w:rPr>
        <w:t xml:space="preserve"> </w:t>
      </w:r>
      <w:r w:rsidR="0075468C">
        <w:rPr>
          <w:rFonts w:eastAsia="Calibri"/>
          <w:sz w:val="22"/>
          <w:szCs w:val="22"/>
        </w:rPr>
        <w:t xml:space="preserve">asked </w:t>
      </w:r>
      <w:r w:rsidRPr="00BA6768">
        <w:rPr>
          <w:rFonts w:eastAsia="Calibri"/>
          <w:sz w:val="22"/>
          <w:szCs w:val="22"/>
        </w:rPr>
        <w:t xml:space="preserve">to </w:t>
      </w:r>
      <w:r w:rsidR="0075468C">
        <w:rPr>
          <w:rFonts w:eastAsia="Calibri"/>
          <w:sz w:val="22"/>
          <w:szCs w:val="22"/>
        </w:rPr>
        <w:t>d</w:t>
      </w:r>
      <w:r w:rsidRPr="00BA6768">
        <w:rPr>
          <w:rFonts w:eastAsia="Calibri"/>
          <w:sz w:val="22"/>
          <w:szCs w:val="22"/>
        </w:rPr>
        <w:t xml:space="preserve">o a presentation to answer some of these questions asked tonight. </w:t>
      </w:r>
    </w:p>
    <w:p w14:paraId="5C6E6FC7" w14:textId="13C31B15" w:rsidR="00D93F4A" w:rsidRPr="00BA6768" w:rsidRDefault="00D93F4A" w:rsidP="00D11941">
      <w:pPr>
        <w:autoSpaceDE w:val="0"/>
        <w:autoSpaceDN w:val="0"/>
        <w:adjustRightInd w:val="0"/>
        <w:jc w:val="both"/>
        <w:rPr>
          <w:rFonts w:eastAsia="Calibri"/>
          <w:sz w:val="22"/>
          <w:szCs w:val="22"/>
        </w:rPr>
      </w:pPr>
    </w:p>
    <w:p w14:paraId="3EF2BCC9" w14:textId="2597E647" w:rsidR="00D93F4A" w:rsidRDefault="00D93F4A" w:rsidP="00D11941">
      <w:pPr>
        <w:autoSpaceDE w:val="0"/>
        <w:autoSpaceDN w:val="0"/>
        <w:adjustRightInd w:val="0"/>
        <w:jc w:val="both"/>
        <w:rPr>
          <w:rFonts w:eastAsia="Calibri"/>
          <w:sz w:val="22"/>
          <w:szCs w:val="22"/>
        </w:rPr>
      </w:pPr>
      <w:r w:rsidRPr="00BA6768">
        <w:rPr>
          <w:rFonts w:eastAsia="Calibri"/>
          <w:sz w:val="22"/>
          <w:szCs w:val="22"/>
        </w:rPr>
        <w:t xml:space="preserve">Councilman Fulton made a motion to </w:t>
      </w:r>
      <w:r w:rsidR="0075468C">
        <w:rPr>
          <w:rFonts w:eastAsia="Calibri"/>
          <w:sz w:val="22"/>
          <w:szCs w:val="22"/>
        </w:rPr>
        <w:t>postpone the lease authorization.  C</w:t>
      </w:r>
      <w:r w:rsidRPr="00BA6768">
        <w:rPr>
          <w:rFonts w:eastAsia="Calibri"/>
          <w:sz w:val="22"/>
          <w:szCs w:val="22"/>
        </w:rPr>
        <w:t>ouncilwoman Wilson seconded the motion</w:t>
      </w:r>
      <w:r w:rsidR="0075468C">
        <w:rPr>
          <w:rFonts w:eastAsia="Calibri"/>
          <w:sz w:val="22"/>
          <w:szCs w:val="22"/>
        </w:rPr>
        <w:t xml:space="preserve"> which passed </w:t>
      </w:r>
      <w:r w:rsidRPr="00BA6768">
        <w:rPr>
          <w:rFonts w:eastAsia="Calibri"/>
          <w:sz w:val="22"/>
          <w:szCs w:val="22"/>
        </w:rPr>
        <w:t xml:space="preserve">with all present voting in favor. </w:t>
      </w:r>
    </w:p>
    <w:p w14:paraId="4F6A0543" w14:textId="3158C284" w:rsidR="00442B2D" w:rsidRDefault="00442B2D" w:rsidP="00D11941">
      <w:pPr>
        <w:autoSpaceDE w:val="0"/>
        <w:autoSpaceDN w:val="0"/>
        <w:adjustRightInd w:val="0"/>
        <w:jc w:val="both"/>
        <w:rPr>
          <w:rFonts w:eastAsia="Calibri"/>
          <w:sz w:val="22"/>
          <w:szCs w:val="22"/>
        </w:rPr>
      </w:pPr>
    </w:p>
    <w:p w14:paraId="52856487" w14:textId="5BE7FDF0" w:rsidR="00442B2D" w:rsidRPr="00442B2D" w:rsidRDefault="00442B2D" w:rsidP="00D11941">
      <w:pPr>
        <w:autoSpaceDE w:val="0"/>
        <w:autoSpaceDN w:val="0"/>
        <w:adjustRightInd w:val="0"/>
        <w:jc w:val="both"/>
        <w:rPr>
          <w:rFonts w:eastAsia="Calibri"/>
          <w:i/>
          <w:iCs/>
          <w:sz w:val="22"/>
          <w:szCs w:val="22"/>
        </w:rPr>
      </w:pPr>
      <w:r w:rsidRPr="00442B2D">
        <w:rPr>
          <w:rFonts w:eastAsia="Calibri"/>
          <w:i/>
          <w:iCs/>
          <w:sz w:val="22"/>
          <w:szCs w:val="22"/>
        </w:rPr>
        <w:t>Adoption/Resolution 2020-32/Walnut Village Phase II/Acceptance of Phase II &amp; Roadway</w:t>
      </w:r>
    </w:p>
    <w:p w14:paraId="3EE3F59E" w14:textId="4A52852A" w:rsidR="00D93F4A" w:rsidRPr="00BA6768" w:rsidRDefault="00D93F4A" w:rsidP="00D11941">
      <w:pPr>
        <w:autoSpaceDE w:val="0"/>
        <w:autoSpaceDN w:val="0"/>
        <w:adjustRightInd w:val="0"/>
        <w:jc w:val="both"/>
        <w:rPr>
          <w:rFonts w:eastAsia="Calibri"/>
          <w:sz w:val="22"/>
          <w:szCs w:val="22"/>
        </w:rPr>
      </w:pPr>
    </w:p>
    <w:p w14:paraId="7B00A897" w14:textId="2DFBEBE2" w:rsidR="002A1A4A" w:rsidRPr="00BA6768" w:rsidRDefault="002A1A4A" w:rsidP="00D11941">
      <w:pPr>
        <w:jc w:val="both"/>
        <w:rPr>
          <w:sz w:val="22"/>
          <w:szCs w:val="22"/>
        </w:rPr>
      </w:pPr>
      <w:r w:rsidRPr="00BA6768">
        <w:rPr>
          <w:sz w:val="22"/>
          <w:szCs w:val="22"/>
        </w:rPr>
        <w:t xml:space="preserve">City Engineer </w:t>
      </w:r>
      <w:r w:rsidR="00442B2D">
        <w:rPr>
          <w:sz w:val="22"/>
          <w:szCs w:val="22"/>
        </w:rPr>
        <w:t xml:space="preserve">James </w:t>
      </w:r>
      <w:r w:rsidRPr="00BA6768">
        <w:rPr>
          <w:sz w:val="22"/>
          <w:szCs w:val="22"/>
        </w:rPr>
        <w:t>Puddicombe</w:t>
      </w:r>
      <w:r w:rsidR="00442B2D">
        <w:rPr>
          <w:sz w:val="22"/>
          <w:szCs w:val="22"/>
        </w:rPr>
        <w:t xml:space="preserve"> described this as a </w:t>
      </w:r>
      <w:r w:rsidRPr="00BA6768">
        <w:rPr>
          <w:sz w:val="22"/>
          <w:szCs w:val="22"/>
        </w:rPr>
        <w:t xml:space="preserve">completion turnover for the topcoat paving and release of bonds for </w:t>
      </w:r>
      <w:r w:rsidR="00442B2D">
        <w:rPr>
          <w:sz w:val="22"/>
          <w:szCs w:val="22"/>
        </w:rPr>
        <w:t>Walnut Village Phase Two</w:t>
      </w:r>
      <w:r w:rsidRPr="00BA6768">
        <w:rPr>
          <w:sz w:val="22"/>
          <w:szCs w:val="22"/>
        </w:rPr>
        <w:t xml:space="preserve">. </w:t>
      </w:r>
    </w:p>
    <w:p w14:paraId="6F32F8B2" w14:textId="4C4DCE55" w:rsidR="002A1A4A" w:rsidRPr="00BA6768" w:rsidRDefault="002A1A4A" w:rsidP="00D11941">
      <w:pPr>
        <w:jc w:val="both"/>
        <w:rPr>
          <w:sz w:val="22"/>
          <w:szCs w:val="22"/>
        </w:rPr>
      </w:pPr>
    </w:p>
    <w:p w14:paraId="5FF1799B" w14:textId="1EC7897F" w:rsidR="002A1A4A" w:rsidRPr="00BA6768" w:rsidRDefault="002A1A4A" w:rsidP="00D11941">
      <w:pPr>
        <w:jc w:val="both"/>
        <w:rPr>
          <w:sz w:val="22"/>
          <w:szCs w:val="22"/>
        </w:rPr>
      </w:pPr>
      <w:r w:rsidRPr="00BA6768">
        <w:rPr>
          <w:sz w:val="22"/>
          <w:szCs w:val="22"/>
        </w:rPr>
        <w:t>Mayor Campbell asked for any questions or comments from Council. Councilwoman Wilson asked if the site for the roadway and sidewalks have been approved by the City Engineer</w:t>
      </w:r>
      <w:r w:rsidR="00442B2D">
        <w:rPr>
          <w:sz w:val="22"/>
          <w:szCs w:val="22"/>
        </w:rPr>
        <w:t xml:space="preserve">; </w:t>
      </w:r>
      <w:r w:rsidR="00BA6768">
        <w:rPr>
          <w:sz w:val="22"/>
          <w:szCs w:val="22"/>
        </w:rPr>
        <w:t>C</w:t>
      </w:r>
      <w:r w:rsidRPr="00BA6768">
        <w:rPr>
          <w:sz w:val="22"/>
          <w:szCs w:val="22"/>
        </w:rPr>
        <w:t xml:space="preserve">ity Engineer Puddicombe replied </w:t>
      </w:r>
      <w:r w:rsidR="00442B2D">
        <w:rPr>
          <w:sz w:val="22"/>
          <w:szCs w:val="22"/>
        </w:rPr>
        <w:t>they w</w:t>
      </w:r>
      <w:r w:rsidRPr="00BA6768">
        <w:rPr>
          <w:sz w:val="22"/>
          <w:szCs w:val="22"/>
        </w:rPr>
        <w:t>ere approved by the City</w:t>
      </w:r>
      <w:r w:rsidR="00442B2D">
        <w:rPr>
          <w:sz w:val="22"/>
          <w:szCs w:val="22"/>
        </w:rPr>
        <w:t xml:space="preserve">.  As part of the approval, </w:t>
      </w:r>
      <w:r w:rsidRPr="00BA6768">
        <w:rPr>
          <w:sz w:val="22"/>
          <w:szCs w:val="22"/>
        </w:rPr>
        <w:t>a walk</w:t>
      </w:r>
      <w:r w:rsidR="00442B2D">
        <w:rPr>
          <w:sz w:val="22"/>
          <w:szCs w:val="22"/>
        </w:rPr>
        <w:t xml:space="preserve">-thru </w:t>
      </w:r>
      <w:r w:rsidRPr="00BA6768">
        <w:rPr>
          <w:sz w:val="22"/>
          <w:szCs w:val="22"/>
        </w:rPr>
        <w:t xml:space="preserve">is completed with the </w:t>
      </w:r>
      <w:r w:rsidR="00442B2D">
        <w:rPr>
          <w:sz w:val="22"/>
          <w:szCs w:val="22"/>
        </w:rPr>
        <w:t>Street Department</w:t>
      </w:r>
      <w:r w:rsidRPr="00BA6768">
        <w:rPr>
          <w:sz w:val="22"/>
          <w:szCs w:val="22"/>
        </w:rPr>
        <w:t>. There was a repair to some sidewalks, but everything is</w:t>
      </w:r>
      <w:r w:rsidR="00442B2D">
        <w:rPr>
          <w:sz w:val="22"/>
          <w:szCs w:val="22"/>
        </w:rPr>
        <w:t xml:space="preserve"> currently</w:t>
      </w:r>
      <w:r w:rsidRPr="00BA6768">
        <w:rPr>
          <w:sz w:val="22"/>
          <w:szCs w:val="22"/>
        </w:rPr>
        <w:t xml:space="preserve"> in good working condition. </w:t>
      </w:r>
    </w:p>
    <w:p w14:paraId="01BC3A49" w14:textId="77777777" w:rsidR="002A1A4A" w:rsidRPr="00BA6768" w:rsidRDefault="002A1A4A" w:rsidP="00D11941">
      <w:pPr>
        <w:jc w:val="both"/>
        <w:rPr>
          <w:sz w:val="22"/>
          <w:szCs w:val="22"/>
        </w:rPr>
      </w:pPr>
    </w:p>
    <w:p w14:paraId="4FEC7C0E" w14:textId="4B78A784" w:rsidR="002A1A4A" w:rsidRPr="00BA6768" w:rsidRDefault="002A1A4A" w:rsidP="00D11941">
      <w:pPr>
        <w:jc w:val="both"/>
        <w:rPr>
          <w:sz w:val="22"/>
          <w:szCs w:val="22"/>
        </w:rPr>
      </w:pPr>
      <w:r w:rsidRPr="00BA6768">
        <w:rPr>
          <w:sz w:val="22"/>
          <w:szCs w:val="22"/>
        </w:rPr>
        <w:t>Mayor Campbell asked for questions or comments from the public</w:t>
      </w:r>
      <w:r w:rsidR="00694C4B">
        <w:rPr>
          <w:sz w:val="22"/>
          <w:szCs w:val="22"/>
        </w:rPr>
        <w:t>, none were heard and May</w:t>
      </w:r>
      <w:r w:rsidRPr="00BA6768">
        <w:rPr>
          <w:sz w:val="22"/>
          <w:szCs w:val="22"/>
        </w:rPr>
        <w:t xml:space="preserve">or Campbell closed the </w:t>
      </w:r>
      <w:r w:rsidR="00694C4B">
        <w:rPr>
          <w:sz w:val="22"/>
          <w:szCs w:val="22"/>
        </w:rPr>
        <w:t xml:space="preserve">floor.  </w:t>
      </w:r>
    </w:p>
    <w:p w14:paraId="1D51250C" w14:textId="4D06FA20" w:rsidR="002A1A4A" w:rsidRPr="00BA6768" w:rsidRDefault="002A1A4A" w:rsidP="00D11941">
      <w:pPr>
        <w:jc w:val="both"/>
        <w:rPr>
          <w:sz w:val="22"/>
          <w:szCs w:val="22"/>
        </w:rPr>
      </w:pPr>
    </w:p>
    <w:p w14:paraId="714D8C2C" w14:textId="766D6745" w:rsidR="00442B2D" w:rsidRDefault="002A1A4A" w:rsidP="00D11941">
      <w:pPr>
        <w:jc w:val="both"/>
        <w:rPr>
          <w:sz w:val="22"/>
          <w:szCs w:val="22"/>
        </w:rPr>
      </w:pPr>
      <w:r w:rsidRPr="00BA6768">
        <w:rPr>
          <w:sz w:val="22"/>
          <w:szCs w:val="22"/>
        </w:rPr>
        <w:t>Councilman Fulton made a motion to a</w:t>
      </w:r>
      <w:r w:rsidR="00694C4B">
        <w:rPr>
          <w:sz w:val="22"/>
          <w:szCs w:val="22"/>
        </w:rPr>
        <w:t>dopt R</w:t>
      </w:r>
      <w:r w:rsidRPr="00BA6768">
        <w:rPr>
          <w:sz w:val="22"/>
          <w:szCs w:val="22"/>
        </w:rPr>
        <w:t>esolution 2020-32</w:t>
      </w:r>
      <w:r w:rsidR="00442B2D">
        <w:rPr>
          <w:sz w:val="22"/>
          <w:szCs w:val="22"/>
        </w:rPr>
        <w:t>:</w:t>
      </w:r>
    </w:p>
    <w:p w14:paraId="04998042" w14:textId="1A761072" w:rsidR="00442B2D" w:rsidRDefault="00442B2D" w:rsidP="00D11941">
      <w:pPr>
        <w:jc w:val="both"/>
        <w:rPr>
          <w:sz w:val="22"/>
          <w:szCs w:val="22"/>
        </w:rPr>
      </w:pPr>
    </w:p>
    <w:p w14:paraId="293D0FB0" w14:textId="77777777" w:rsidR="00442B2D" w:rsidRPr="00442B2D" w:rsidRDefault="00442B2D" w:rsidP="00D11941">
      <w:pPr>
        <w:jc w:val="both"/>
        <w:rPr>
          <w:bCs/>
          <w:i/>
          <w:iCs/>
          <w:sz w:val="22"/>
          <w:szCs w:val="22"/>
        </w:rPr>
      </w:pPr>
      <w:r w:rsidRPr="00442B2D">
        <w:rPr>
          <w:bCs/>
          <w:i/>
          <w:iCs/>
          <w:sz w:val="22"/>
          <w:szCs w:val="22"/>
        </w:rPr>
        <w:t>Resolution 2020-32</w:t>
      </w:r>
    </w:p>
    <w:p w14:paraId="268FA36A" w14:textId="273DD263" w:rsidR="00442B2D" w:rsidRPr="00442B2D" w:rsidRDefault="00442B2D" w:rsidP="00D11941">
      <w:pPr>
        <w:jc w:val="both"/>
        <w:rPr>
          <w:i/>
          <w:iCs/>
          <w:sz w:val="22"/>
          <w:szCs w:val="22"/>
        </w:rPr>
      </w:pPr>
      <w:r w:rsidRPr="00442B2D">
        <w:rPr>
          <w:i/>
          <w:iCs/>
          <w:sz w:val="22"/>
          <w:szCs w:val="22"/>
        </w:rPr>
        <w:t>Acceptance of Walnut Village Subdivision, Phase 2</w:t>
      </w:r>
    </w:p>
    <w:p w14:paraId="6F7CD021" w14:textId="77777777" w:rsidR="00442B2D" w:rsidRPr="00442B2D" w:rsidRDefault="00442B2D" w:rsidP="00D11941">
      <w:pPr>
        <w:jc w:val="both"/>
        <w:rPr>
          <w:i/>
          <w:iCs/>
          <w:sz w:val="22"/>
          <w:szCs w:val="22"/>
        </w:rPr>
      </w:pPr>
      <w:r w:rsidRPr="00442B2D">
        <w:rPr>
          <w:i/>
          <w:iCs/>
          <w:sz w:val="22"/>
          <w:szCs w:val="22"/>
        </w:rPr>
        <w:t>Water, Sewer, Storm, Road and Sidewalk Systems</w:t>
      </w:r>
    </w:p>
    <w:p w14:paraId="22496BCA" w14:textId="77777777" w:rsidR="00442B2D" w:rsidRPr="00442B2D" w:rsidRDefault="00442B2D" w:rsidP="00D11941">
      <w:pPr>
        <w:jc w:val="both"/>
        <w:rPr>
          <w:i/>
          <w:iCs/>
          <w:sz w:val="22"/>
          <w:szCs w:val="22"/>
        </w:rPr>
      </w:pPr>
    </w:p>
    <w:p w14:paraId="75B8EA23" w14:textId="1C8E2F94" w:rsidR="00442B2D" w:rsidRDefault="00442B2D" w:rsidP="00D11941">
      <w:pPr>
        <w:jc w:val="both"/>
        <w:rPr>
          <w:i/>
          <w:iCs/>
          <w:sz w:val="22"/>
          <w:szCs w:val="22"/>
        </w:rPr>
      </w:pPr>
      <w:r w:rsidRPr="00442B2D">
        <w:rPr>
          <w:i/>
          <w:iCs/>
          <w:sz w:val="22"/>
          <w:szCs w:val="22"/>
        </w:rPr>
        <w:t>WHEREAS, Chapter 200 provides that public roads and public utilities shall be accepted into the City of Milford's street system and public utility system by Resolution of City Council; and</w:t>
      </w:r>
    </w:p>
    <w:p w14:paraId="15C403AE" w14:textId="77777777" w:rsidR="00D154E3" w:rsidRPr="00442B2D" w:rsidRDefault="00D154E3" w:rsidP="00D11941">
      <w:pPr>
        <w:jc w:val="both"/>
        <w:rPr>
          <w:i/>
          <w:iCs/>
          <w:sz w:val="22"/>
          <w:szCs w:val="22"/>
        </w:rPr>
      </w:pPr>
    </w:p>
    <w:p w14:paraId="51FB450A" w14:textId="77777777" w:rsidR="00442B2D" w:rsidRPr="00442B2D" w:rsidRDefault="00442B2D" w:rsidP="00D11941">
      <w:pPr>
        <w:jc w:val="both"/>
        <w:rPr>
          <w:i/>
          <w:iCs/>
          <w:sz w:val="22"/>
          <w:szCs w:val="22"/>
        </w:rPr>
      </w:pPr>
      <w:bookmarkStart w:id="16" w:name="_Hlk29297379"/>
      <w:r w:rsidRPr="00442B2D">
        <w:rPr>
          <w:i/>
          <w:iCs/>
          <w:sz w:val="22"/>
          <w:szCs w:val="22"/>
        </w:rPr>
        <w:t>WHEREAS, the Public Works Director and City Engineer have determined the water distribution, sewer and stormwater system included in Phase 2 of Walnut Village Subdivision have been completed in accordance to City standards and requirements; and</w:t>
      </w:r>
    </w:p>
    <w:p w14:paraId="44EC4D08" w14:textId="77777777" w:rsidR="00D154E3" w:rsidRDefault="00D154E3" w:rsidP="00D11941">
      <w:pPr>
        <w:jc w:val="both"/>
        <w:rPr>
          <w:i/>
          <w:iCs/>
          <w:sz w:val="22"/>
          <w:szCs w:val="22"/>
        </w:rPr>
      </w:pPr>
    </w:p>
    <w:p w14:paraId="2F946215" w14:textId="1BCDE58F" w:rsidR="00442B2D" w:rsidRPr="00442B2D" w:rsidRDefault="00442B2D" w:rsidP="00D11941">
      <w:pPr>
        <w:jc w:val="both"/>
        <w:rPr>
          <w:i/>
          <w:iCs/>
          <w:sz w:val="22"/>
          <w:szCs w:val="22"/>
        </w:rPr>
      </w:pPr>
      <w:r w:rsidRPr="00442B2D">
        <w:rPr>
          <w:i/>
          <w:iCs/>
          <w:sz w:val="22"/>
          <w:szCs w:val="22"/>
        </w:rPr>
        <w:t>WHEREAS, the portion to be accepted includes the utilities within the Right-of-Way ("ROW") and public utilities within associated open spaces adjacent to, but within the phases, as depicted on the phasing plan sealed and dated October 4, 2006 and recorded with the Sussex County Recorder of Deeds on Book 0108, Page 145; and</w:t>
      </w:r>
    </w:p>
    <w:p w14:paraId="08C0F555" w14:textId="77777777" w:rsidR="00D154E3" w:rsidRDefault="00D154E3" w:rsidP="00D11941">
      <w:pPr>
        <w:jc w:val="both"/>
        <w:rPr>
          <w:i/>
          <w:iCs/>
          <w:sz w:val="22"/>
          <w:szCs w:val="22"/>
        </w:rPr>
      </w:pPr>
    </w:p>
    <w:p w14:paraId="6A83841C" w14:textId="3853FA95" w:rsidR="00442B2D" w:rsidRPr="00442B2D" w:rsidRDefault="00442B2D" w:rsidP="00D11941">
      <w:pPr>
        <w:jc w:val="both"/>
        <w:rPr>
          <w:i/>
          <w:iCs/>
          <w:sz w:val="22"/>
          <w:szCs w:val="22"/>
        </w:rPr>
      </w:pPr>
      <w:r w:rsidRPr="00442B2D">
        <w:rPr>
          <w:i/>
          <w:iCs/>
          <w:sz w:val="22"/>
          <w:szCs w:val="22"/>
        </w:rPr>
        <w:t xml:space="preserve">WHEREAS, the phase to be accepted is phase 2 which encompass lots 30 through 45; and 70 through 77; and </w:t>
      </w:r>
    </w:p>
    <w:p w14:paraId="5950E21E" w14:textId="77777777" w:rsidR="00D154E3" w:rsidRDefault="00D154E3" w:rsidP="00D11941">
      <w:pPr>
        <w:jc w:val="both"/>
        <w:rPr>
          <w:i/>
          <w:iCs/>
          <w:sz w:val="22"/>
          <w:szCs w:val="22"/>
        </w:rPr>
      </w:pPr>
    </w:p>
    <w:p w14:paraId="5270271F" w14:textId="6D907121" w:rsidR="00442B2D" w:rsidRPr="00442B2D" w:rsidRDefault="00442B2D" w:rsidP="00D11941">
      <w:pPr>
        <w:jc w:val="both"/>
        <w:rPr>
          <w:i/>
          <w:iCs/>
          <w:sz w:val="22"/>
          <w:szCs w:val="22"/>
        </w:rPr>
      </w:pPr>
      <w:r w:rsidRPr="00442B2D">
        <w:rPr>
          <w:i/>
          <w:iCs/>
          <w:sz w:val="22"/>
          <w:szCs w:val="22"/>
        </w:rPr>
        <w:t>WHEREAS, the utilities within the following rights-of-way are to be included: Eleanor Lane from Lot 70 to the West end of Eleanor Lane and the portion of Thelma Lane fronting Lots 45 and 77; and</w:t>
      </w:r>
    </w:p>
    <w:p w14:paraId="7AAD79A3" w14:textId="77777777" w:rsidR="00D154E3" w:rsidRDefault="00D154E3" w:rsidP="00D11941">
      <w:pPr>
        <w:jc w:val="both"/>
        <w:rPr>
          <w:i/>
          <w:iCs/>
          <w:sz w:val="22"/>
          <w:szCs w:val="22"/>
        </w:rPr>
      </w:pPr>
    </w:p>
    <w:p w14:paraId="3399C141" w14:textId="0EFF7EBB" w:rsidR="00442B2D" w:rsidRPr="00442B2D" w:rsidRDefault="00442B2D" w:rsidP="00D11941">
      <w:pPr>
        <w:jc w:val="both"/>
        <w:rPr>
          <w:i/>
          <w:iCs/>
          <w:sz w:val="22"/>
          <w:szCs w:val="22"/>
        </w:rPr>
      </w:pPr>
      <w:r w:rsidRPr="00442B2D">
        <w:rPr>
          <w:i/>
          <w:iCs/>
          <w:sz w:val="22"/>
          <w:szCs w:val="22"/>
        </w:rPr>
        <w:lastRenderedPageBreak/>
        <w:t>WHEREAS, this Resolution includes acceptance of the sidewalks and public streets within this phase; and</w:t>
      </w:r>
    </w:p>
    <w:p w14:paraId="304741CF" w14:textId="77777777" w:rsidR="00D154E3" w:rsidRDefault="00D154E3" w:rsidP="00D11941">
      <w:pPr>
        <w:jc w:val="both"/>
        <w:rPr>
          <w:i/>
          <w:iCs/>
          <w:sz w:val="22"/>
          <w:szCs w:val="22"/>
        </w:rPr>
      </w:pPr>
    </w:p>
    <w:p w14:paraId="2C97B128" w14:textId="6C205AC6" w:rsidR="00442B2D" w:rsidRPr="00442B2D" w:rsidRDefault="00442B2D" w:rsidP="00D11941">
      <w:pPr>
        <w:jc w:val="both"/>
        <w:rPr>
          <w:i/>
          <w:iCs/>
          <w:sz w:val="22"/>
          <w:szCs w:val="22"/>
        </w:rPr>
      </w:pPr>
      <w:r w:rsidRPr="00442B2D">
        <w:rPr>
          <w:i/>
          <w:iCs/>
          <w:sz w:val="22"/>
          <w:szCs w:val="22"/>
        </w:rPr>
        <w:t>WHEREAS, approval to operate the utilities has been obtained from the applicable State agencies; and</w:t>
      </w:r>
    </w:p>
    <w:p w14:paraId="7FC514C4" w14:textId="77777777" w:rsidR="00D154E3" w:rsidRDefault="00D154E3" w:rsidP="00D11941">
      <w:pPr>
        <w:jc w:val="both"/>
        <w:rPr>
          <w:i/>
          <w:iCs/>
          <w:sz w:val="22"/>
          <w:szCs w:val="22"/>
        </w:rPr>
      </w:pPr>
    </w:p>
    <w:p w14:paraId="52741D81" w14:textId="38B480FC" w:rsidR="00442B2D" w:rsidRPr="00442B2D" w:rsidRDefault="00442B2D" w:rsidP="00D11941">
      <w:pPr>
        <w:jc w:val="both"/>
        <w:rPr>
          <w:i/>
          <w:iCs/>
          <w:sz w:val="22"/>
          <w:szCs w:val="22"/>
        </w:rPr>
      </w:pPr>
      <w:r w:rsidRPr="00442B2D">
        <w:rPr>
          <w:i/>
          <w:iCs/>
          <w:sz w:val="22"/>
          <w:szCs w:val="22"/>
        </w:rPr>
        <w:t>WHEREAS, the maintenance bond for the completed utilities is to be relinquished to the developer in an amount equivalent to that withheld for maintenance of the accepted utilities; and</w:t>
      </w:r>
    </w:p>
    <w:p w14:paraId="00862542" w14:textId="77777777" w:rsidR="00D154E3" w:rsidRDefault="00D154E3" w:rsidP="00D11941">
      <w:pPr>
        <w:jc w:val="both"/>
        <w:rPr>
          <w:i/>
          <w:iCs/>
          <w:sz w:val="22"/>
          <w:szCs w:val="22"/>
        </w:rPr>
      </w:pPr>
    </w:p>
    <w:p w14:paraId="4B9CACC3" w14:textId="46BA9F82" w:rsidR="00442B2D" w:rsidRPr="00442B2D" w:rsidRDefault="00442B2D" w:rsidP="00D11941">
      <w:pPr>
        <w:jc w:val="both"/>
        <w:rPr>
          <w:i/>
          <w:iCs/>
          <w:sz w:val="22"/>
          <w:szCs w:val="22"/>
        </w:rPr>
      </w:pPr>
      <w:r w:rsidRPr="00442B2D">
        <w:rPr>
          <w:i/>
          <w:iCs/>
          <w:sz w:val="22"/>
          <w:szCs w:val="22"/>
        </w:rPr>
        <w:t>WHEREAS, said developer has provided as-built drawings of the utilities to the City of Milford.</w:t>
      </w:r>
    </w:p>
    <w:p w14:paraId="58F9CBFA" w14:textId="77777777" w:rsidR="00D154E3" w:rsidRDefault="00D154E3" w:rsidP="00D11941">
      <w:pPr>
        <w:jc w:val="both"/>
        <w:rPr>
          <w:i/>
          <w:iCs/>
          <w:sz w:val="22"/>
          <w:szCs w:val="22"/>
        </w:rPr>
      </w:pPr>
    </w:p>
    <w:p w14:paraId="549C98F1" w14:textId="354FFF16" w:rsidR="00442B2D" w:rsidRPr="00442B2D" w:rsidRDefault="00442B2D" w:rsidP="00D11941">
      <w:pPr>
        <w:jc w:val="both"/>
        <w:rPr>
          <w:i/>
          <w:iCs/>
          <w:sz w:val="22"/>
          <w:szCs w:val="22"/>
        </w:rPr>
      </w:pPr>
      <w:r w:rsidRPr="00442B2D">
        <w:rPr>
          <w:i/>
          <w:iCs/>
          <w:sz w:val="22"/>
          <w:szCs w:val="22"/>
        </w:rPr>
        <w:t>NOW, THEREFORE BE IT RESOLVED that the City Council of the City of Milford, during a lawful session duly assembled on the 23</w:t>
      </w:r>
      <w:r w:rsidRPr="00442B2D">
        <w:rPr>
          <w:i/>
          <w:iCs/>
          <w:sz w:val="22"/>
          <w:szCs w:val="22"/>
          <w:vertAlign w:val="superscript"/>
        </w:rPr>
        <w:t>rd</w:t>
      </w:r>
      <w:r w:rsidRPr="00442B2D">
        <w:rPr>
          <w:i/>
          <w:iCs/>
          <w:sz w:val="22"/>
          <w:szCs w:val="22"/>
        </w:rPr>
        <w:t xml:space="preserve"> day of November, 2020, by a favorable majority vote, accepts the water distribution, sewer and stormwater systems in </w:t>
      </w:r>
      <w:bookmarkStart w:id="17" w:name="_Hlk56418221"/>
      <w:r w:rsidRPr="00442B2D">
        <w:rPr>
          <w:i/>
          <w:iCs/>
          <w:sz w:val="22"/>
          <w:szCs w:val="22"/>
        </w:rPr>
        <w:t xml:space="preserve">the Walnut Village Subdivision, Phase 2, that are being dedicated for public use into the City of Milford's public utility system; and  </w:t>
      </w:r>
    </w:p>
    <w:bookmarkEnd w:id="17"/>
    <w:p w14:paraId="346A18A2" w14:textId="77777777" w:rsidR="00D154E3" w:rsidRDefault="00D154E3" w:rsidP="00D11941">
      <w:pPr>
        <w:jc w:val="both"/>
        <w:rPr>
          <w:i/>
          <w:iCs/>
          <w:sz w:val="22"/>
          <w:szCs w:val="22"/>
        </w:rPr>
      </w:pPr>
    </w:p>
    <w:p w14:paraId="16A4492B" w14:textId="02132B20" w:rsidR="00442B2D" w:rsidRPr="00442B2D" w:rsidRDefault="00442B2D" w:rsidP="00D11941">
      <w:pPr>
        <w:jc w:val="both"/>
        <w:rPr>
          <w:i/>
          <w:iCs/>
          <w:sz w:val="22"/>
          <w:szCs w:val="22"/>
        </w:rPr>
      </w:pPr>
      <w:r w:rsidRPr="00442B2D">
        <w:rPr>
          <w:i/>
          <w:iCs/>
          <w:sz w:val="22"/>
          <w:szCs w:val="22"/>
        </w:rPr>
        <w:t>BE IT FURTHER RESOLVED, that the City of Milford accepts the Road and Sidewalk systems in the Walnut Village Subdivision, Phase 2, that are being dedicated for public use into the City of Milford's public utility system; and that the City of Milford shall assume responsibility for the future maintenance and repair of the aforementioned systems in the Walnut Village Subdivision, Phase 2, as noted in this Resolution.</w:t>
      </w:r>
      <w:bookmarkEnd w:id="16"/>
    </w:p>
    <w:p w14:paraId="3E749B49" w14:textId="77777777" w:rsidR="00442B2D" w:rsidRDefault="00442B2D" w:rsidP="00D11941">
      <w:pPr>
        <w:jc w:val="both"/>
        <w:rPr>
          <w:sz w:val="22"/>
          <w:szCs w:val="22"/>
        </w:rPr>
      </w:pPr>
    </w:p>
    <w:p w14:paraId="1FB68361" w14:textId="39747F81" w:rsidR="002A1A4A" w:rsidRDefault="002A1A4A" w:rsidP="00D11941">
      <w:pPr>
        <w:jc w:val="both"/>
        <w:rPr>
          <w:sz w:val="22"/>
          <w:szCs w:val="22"/>
        </w:rPr>
      </w:pPr>
      <w:r w:rsidRPr="00BA6768">
        <w:rPr>
          <w:sz w:val="22"/>
          <w:szCs w:val="22"/>
        </w:rPr>
        <w:t>Councilman Boyle seconded the motion</w:t>
      </w:r>
      <w:r w:rsidR="00694C4B">
        <w:rPr>
          <w:sz w:val="22"/>
          <w:szCs w:val="22"/>
        </w:rPr>
        <w:t xml:space="preserve"> that passed w</w:t>
      </w:r>
      <w:r w:rsidRPr="00BA6768">
        <w:rPr>
          <w:sz w:val="22"/>
          <w:szCs w:val="22"/>
        </w:rPr>
        <w:t xml:space="preserve">ith all present voting in favor. </w:t>
      </w:r>
    </w:p>
    <w:p w14:paraId="454C572C" w14:textId="77777777" w:rsidR="00D3303A" w:rsidRPr="00BA6768" w:rsidRDefault="00D3303A" w:rsidP="00D11941">
      <w:pPr>
        <w:jc w:val="both"/>
        <w:rPr>
          <w:sz w:val="22"/>
          <w:szCs w:val="22"/>
        </w:rPr>
      </w:pPr>
    </w:p>
    <w:p w14:paraId="70A80138" w14:textId="4B709798" w:rsidR="002A1A4A" w:rsidRPr="00D3303A" w:rsidRDefault="00D3303A" w:rsidP="00D11941">
      <w:pPr>
        <w:jc w:val="both"/>
        <w:rPr>
          <w:i/>
          <w:iCs/>
          <w:sz w:val="22"/>
          <w:szCs w:val="22"/>
        </w:rPr>
      </w:pPr>
      <w:r w:rsidRPr="002E7B41">
        <w:rPr>
          <w:i/>
          <w:iCs/>
          <w:sz w:val="22"/>
          <w:szCs w:val="22"/>
        </w:rPr>
        <w:t>Adoption/Resolution 2020-33/Planning &amp; Development Fee Schedule</w:t>
      </w:r>
    </w:p>
    <w:p w14:paraId="61016902" w14:textId="77777777" w:rsidR="00D3303A" w:rsidRPr="00BA6768" w:rsidRDefault="00D3303A" w:rsidP="00D11941">
      <w:pPr>
        <w:jc w:val="both"/>
        <w:rPr>
          <w:sz w:val="22"/>
          <w:szCs w:val="22"/>
        </w:rPr>
      </w:pPr>
    </w:p>
    <w:p w14:paraId="583182F4" w14:textId="3D375948" w:rsidR="002A1A4A" w:rsidRPr="00BA6768" w:rsidRDefault="002A1A4A" w:rsidP="00D11941">
      <w:pPr>
        <w:jc w:val="both"/>
        <w:rPr>
          <w:sz w:val="22"/>
          <w:szCs w:val="22"/>
        </w:rPr>
      </w:pPr>
      <w:r w:rsidRPr="00BA6768">
        <w:rPr>
          <w:sz w:val="22"/>
          <w:szCs w:val="22"/>
        </w:rPr>
        <w:t xml:space="preserve">Director Pierce </w:t>
      </w:r>
      <w:r w:rsidR="00D3303A">
        <w:rPr>
          <w:sz w:val="22"/>
          <w:szCs w:val="22"/>
        </w:rPr>
        <w:t xml:space="preserve">recalled this coming </w:t>
      </w:r>
      <w:r w:rsidRPr="00BA6768">
        <w:rPr>
          <w:sz w:val="22"/>
          <w:szCs w:val="22"/>
        </w:rPr>
        <w:t xml:space="preserve">before Council </w:t>
      </w:r>
      <w:r w:rsidR="00D3303A">
        <w:rPr>
          <w:sz w:val="22"/>
          <w:szCs w:val="22"/>
        </w:rPr>
        <w:t xml:space="preserve">in </w:t>
      </w:r>
      <w:r w:rsidRPr="00BA6768">
        <w:rPr>
          <w:sz w:val="22"/>
          <w:szCs w:val="22"/>
        </w:rPr>
        <w:t>September</w:t>
      </w:r>
      <w:r w:rsidR="00D3303A">
        <w:rPr>
          <w:sz w:val="22"/>
          <w:szCs w:val="22"/>
        </w:rPr>
        <w:t xml:space="preserve">.  However, </w:t>
      </w:r>
      <w:r w:rsidR="00D154E3">
        <w:rPr>
          <w:sz w:val="22"/>
          <w:szCs w:val="22"/>
        </w:rPr>
        <w:t>two items were included that should have bee</w:t>
      </w:r>
      <w:r w:rsidR="00D3303A">
        <w:rPr>
          <w:sz w:val="22"/>
          <w:szCs w:val="22"/>
        </w:rPr>
        <w:t xml:space="preserve">n removed at that time.  The </w:t>
      </w:r>
      <w:r w:rsidRPr="00BA6768">
        <w:rPr>
          <w:sz w:val="22"/>
          <w:szCs w:val="22"/>
        </w:rPr>
        <w:t xml:space="preserve">street or alley closing fee </w:t>
      </w:r>
      <w:r w:rsidR="00D3303A">
        <w:rPr>
          <w:sz w:val="22"/>
          <w:szCs w:val="22"/>
        </w:rPr>
        <w:t>is</w:t>
      </w:r>
      <w:r w:rsidRPr="00BA6768">
        <w:rPr>
          <w:sz w:val="22"/>
          <w:szCs w:val="22"/>
        </w:rPr>
        <w:t xml:space="preserve"> no longer applicable, so </w:t>
      </w:r>
      <w:r w:rsidR="00D3303A">
        <w:rPr>
          <w:sz w:val="22"/>
          <w:szCs w:val="22"/>
        </w:rPr>
        <w:t xml:space="preserve">it needs to be removed.  </w:t>
      </w:r>
      <w:r w:rsidRPr="00BA6768">
        <w:rPr>
          <w:sz w:val="22"/>
          <w:szCs w:val="22"/>
        </w:rPr>
        <w:t xml:space="preserve">There is also an application submission or rescheduling fee which is duplicated on </w:t>
      </w:r>
      <w:r w:rsidR="00D3303A">
        <w:rPr>
          <w:sz w:val="22"/>
          <w:szCs w:val="22"/>
        </w:rPr>
        <w:t xml:space="preserve">the </w:t>
      </w:r>
      <w:r w:rsidRPr="00BA6768">
        <w:rPr>
          <w:sz w:val="22"/>
          <w:szCs w:val="22"/>
        </w:rPr>
        <w:t xml:space="preserve">fee schedule. </w:t>
      </w:r>
    </w:p>
    <w:p w14:paraId="3F6709F9" w14:textId="77777777" w:rsidR="00D3303A" w:rsidRDefault="00D3303A" w:rsidP="00D11941">
      <w:pPr>
        <w:jc w:val="both"/>
        <w:rPr>
          <w:sz w:val="22"/>
          <w:szCs w:val="22"/>
        </w:rPr>
      </w:pPr>
    </w:p>
    <w:p w14:paraId="6DCF5AB9" w14:textId="41DBF17B" w:rsidR="002A1A4A" w:rsidRPr="00BA6768" w:rsidRDefault="00D3303A" w:rsidP="00D11941">
      <w:pPr>
        <w:jc w:val="both"/>
        <w:rPr>
          <w:sz w:val="22"/>
          <w:szCs w:val="22"/>
        </w:rPr>
      </w:pPr>
      <w:r>
        <w:rPr>
          <w:sz w:val="22"/>
          <w:szCs w:val="22"/>
        </w:rPr>
        <w:t xml:space="preserve">There being no questions from Council, Mayor Campbell opened the floor to public comment.  </w:t>
      </w:r>
      <w:r w:rsidR="002A1A4A" w:rsidRPr="00BA6768">
        <w:rPr>
          <w:sz w:val="22"/>
          <w:szCs w:val="22"/>
        </w:rPr>
        <w:t>With none being heard, Mayor Campbell closed the</w:t>
      </w:r>
      <w:r>
        <w:rPr>
          <w:sz w:val="22"/>
          <w:szCs w:val="22"/>
        </w:rPr>
        <w:t xml:space="preserve"> floor</w:t>
      </w:r>
      <w:r w:rsidR="002A1A4A" w:rsidRPr="00BA6768">
        <w:rPr>
          <w:sz w:val="22"/>
          <w:szCs w:val="22"/>
        </w:rPr>
        <w:t>.</w:t>
      </w:r>
    </w:p>
    <w:p w14:paraId="6CA03935" w14:textId="17223933" w:rsidR="001E6C7E" w:rsidRPr="00BA6768" w:rsidRDefault="001E6C7E" w:rsidP="00D11941">
      <w:pPr>
        <w:spacing w:after="120"/>
        <w:jc w:val="both"/>
        <w:rPr>
          <w:sz w:val="22"/>
          <w:szCs w:val="22"/>
        </w:rPr>
      </w:pPr>
    </w:p>
    <w:p w14:paraId="16F9274E" w14:textId="3615152B" w:rsidR="007E4954" w:rsidRPr="00BA6768" w:rsidRDefault="007E4954" w:rsidP="00D11941">
      <w:pPr>
        <w:spacing w:after="120"/>
        <w:jc w:val="both"/>
        <w:rPr>
          <w:rFonts w:eastAsia="Times New Roman"/>
          <w:i/>
          <w:iCs/>
          <w:sz w:val="22"/>
          <w:szCs w:val="22"/>
        </w:rPr>
      </w:pPr>
      <w:r w:rsidRPr="00BA6768">
        <w:rPr>
          <w:sz w:val="22"/>
          <w:szCs w:val="22"/>
        </w:rPr>
        <w:t xml:space="preserve">Councilman Marabello </w:t>
      </w:r>
      <w:r w:rsidR="00D3303A">
        <w:rPr>
          <w:sz w:val="22"/>
          <w:szCs w:val="22"/>
        </w:rPr>
        <w:t>moved to adopt R</w:t>
      </w:r>
      <w:r w:rsidRPr="00BA6768">
        <w:rPr>
          <w:sz w:val="22"/>
          <w:szCs w:val="22"/>
        </w:rPr>
        <w:t>esolution 2020-33</w:t>
      </w:r>
      <w:r w:rsidR="00D3303A">
        <w:rPr>
          <w:sz w:val="22"/>
          <w:szCs w:val="22"/>
        </w:rPr>
        <w:t xml:space="preserve">, seconded by </w:t>
      </w:r>
      <w:r w:rsidRPr="00BA6768">
        <w:rPr>
          <w:sz w:val="22"/>
          <w:szCs w:val="22"/>
        </w:rPr>
        <w:t>Councilman Boyle</w:t>
      </w:r>
      <w:r w:rsidR="002E7B41">
        <w:rPr>
          <w:sz w:val="22"/>
          <w:szCs w:val="22"/>
        </w:rPr>
        <w:t xml:space="preserve">: </w:t>
      </w:r>
    </w:p>
    <w:p w14:paraId="2EE1FF02" w14:textId="77777777" w:rsidR="001E6C7E" w:rsidRPr="002E7B41"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2E7B41">
        <w:rPr>
          <w:rFonts w:eastAsia="Times New Roman"/>
          <w:sz w:val="22"/>
          <w:szCs w:val="22"/>
        </w:rPr>
        <w:fldChar w:fldCharType="begin"/>
      </w:r>
      <w:r w:rsidRPr="002E7B41">
        <w:rPr>
          <w:rFonts w:eastAsia="Times New Roman"/>
          <w:sz w:val="22"/>
          <w:szCs w:val="22"/>
        </w:rPr>
        <w:instrText xml:space="preserve"> SEQ CHAPTER \h \r 1</w:instrText>
      </w:r>
      <w:r w:rsidRPr="002E7B41">
        <w:rPr>
          <w:rFonts w:eastAsia="Times New Roman"/>
          <w:sz w:val="22"/>
          <w:szCs w:val="22"/>
        </w:rPr>
        <w:fldChar w:fldCharType="end"/>
      </w:r>
      <w:r w:rsidRPr="002E7B41">
        <w:rPr>
          <w:rFonts w:eastAsia="Times New Roman"/>
          <w:sz w:val="22"/>
          <w:szCs w:val="22"/>
        </w:rPr>
        <w:t>CITY OF MILFORD</w:t>
      </w:r>
    </w:p>
    <w:p w14:paraId="2F00A91F" w14:textId="77777777" w:rsidR="001E6C7E" w:rsidRPr="002E7B41"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2E7B41">
        <w:rPr>
          <w:rFonts w:eastAsia="Times New Roman"/>
          <w:sz w:val="22"/>
          <w:szCs w:val="22"/>
        </w:rPr>
        <w:t>RESOLUTION 2020-33</w:t>
      </w:r>
    </w:p>
    <w:p w14:paraId="4764E958" w14:textId="77777777" w:rsidR="001E6C7E" w:rsidRPr="002E7B41"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2E7B41">
        <w:rPr>
          <w:rFonts w:eastAsia="Times New Roman"/>
          <w:sz w:val="22"/>
          <w:szCs w:val="22"/>
        </w:rPr>
        <w:t>PLANNING &amp; ECONOMIC DEVELOPMENT DEPARTMENT FEE SCHEDULE</w:t>
      </w:r>
    </w:p>
    <w:p w14:paraId="7F30F998"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b/>
          <w:sz w:val="22"/>
          <w:szCs w:val="22"/>
        </w:rPr>
      </w:pPr>
    </w:p>
    <w:tbl>
      <w:tblPr>
        <w:tblW w:w="0" w:type="auto"/>
        <w:tblBorders>
          <w:top w:val="nil"/>
          <w:left w:val="nil"/>
          <w:bottom w:val="nil"/>
          <w:right w:val="nil"/>
          <w:insideH w:val="nil"/>
          <w:insideV w:val="nil"/>
        </w:tblBorders>
        <w:tblLayout w:type="fixed"/>
        <w:tblLook w:val="0000" w:firstRow="0" w:lastRow="0" w:firstColumn="0" w:lastColumn="0" w:noHBand="0" w:noVBand="0"/>
      </w:tblPr>
      <w:tblGrid>
        <w:gridCol w:w="3144"/>
        <w:gridCol w:w="3240"/>
        <w:gridCol w:w="3870"/>
      </w:tblGrid>
      <w:tr w:rsidR="001E6C7E" w:rsidRPr="00BA6768" w14:paraId="1167DE93" w14:textId="77777777" w:rsidTr="00C34D89">
        <w:trPr>
          <w:cantSplit/>
          <w:trHeight w:val="19"/>
        </w:trPr>
        <w:tc>
          <w:tcPr>
            <w:tcW w:w="10254" w:type="dxa"/>
            <w:gridSpan w:val="3"/>
            <w:tcBorders>
              <w:top w:val="single" w:sz="4" w:space="0" w:color="000000"/>
              <w:left w:val="single" w:sz="4" w:space="0" w:color="000000"/>
              <w:bottom w:val="single" w:sz="4" w:space="0" w:color="000000"/>
              <w:right w:val="single" w:sz="4" w:space="0" w:color="000000"/>
            </w:tcBorders>
            <w:shd w:val="pct10" w:color="000000" w:fill="FFFFFF"/>
            <w:tcMar>
              <w:top w:w="10" w:type="dxa"/>
              <w:left w:w="108" w:type="dxa"/>
              <w:bottom w:w="10" w:type="dxa"/>
              <w:right w:w="108" w:type="dxa"/>
            </w:tcMar>
          </w:tcPr>
          <w:p w14:paraId="14E4323C" w14:textId="77777777" w:rsidR="001E6C7E" w:rsidRPr="00BA6768" w:rsidRDefault="001E6C7E" w:rsidP="00D11941">
            <w:pPr>
              <w:tabs>
                <w:tab w:val="left" w:pos="0"/>
                <w:tab w:val="left" w:pos="3437"/>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b/>
                <w:sz w:val="22"/>
                <w:szCs w:val="22"/>
              </w:rPr>
            </w:pPr>
            <w:r w:rsidRPr="00BA6768">
              <w:rPr>
                <w:rFonts w:eastAsia="Times New Roman"/>
                <w:b/>
                <w:sz w:val="22"/>
                <w:szCs w:val="22"/>
              </w:rPr>
              <w:t>PLANNING &amp; DEVELOPMENT FEES</w:t>
            </w:r>
          </w:p>
        </w:tc>
      </w:tr>
      <w:tr w:rsidR="001E6C7E" w:rsidRPr="00BA6768" w14:paraId="6452FCE3" w14:textId="77777777" w:rsidTr="00C34D89">
        <w:trPr>
          <w:cantSplit/>
          <w:trHeight w:val="19"/>
        </w:trPr>
        <w:tc>
          <w:tcPr>
            <w:tcW w:w="638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8D25869"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Description</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8969807"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Fee</w:t>
            </w:r>
          </w:p>
        </w:tc>
      </w:tr>
      <w:tr w:rsidR="001E6C7E" w:rsidRPr="00BA6768" w14:paraId="66AC460D" w14:textId="77777777" w:rsidTr="00C34D89">
        <w:trPr>
          <w:trHeight w:val="168"/>
        </w:trPr>
        <w:tc>
          <w:tcPr>
            <w:tcW w:w="3144" w:type="dxa"/>
            <w:vMerge w:val="restart"/>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5EBC8115"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 xml:space="preserve">Major Residential Subdivision / Land Development Plan </w:t>
            </w:r>
          </w:p>
          <w:p w14:paraId="00B0DCB2"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(up to 25 lots)</w:t>
            </w:r>
          </w:p>
        </w:tc>
        <w:tc>
          <w:tcPr>
            <w:tcW w:w="32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C0F58E1"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Preliminary Plan Review</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3D17CC5"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$1,750.00 plus $85.00 per unit/lot</w:t>
            </w:r>
          </w:p>
        </w:tc>
      </w:tr>
      <w:tr w:rsidR="001E6C7E" w:rsidRPr="00BA6768" w14:paraId="13FDFFF5" w14:textId="77777777" w:rsidTr="00C34D89">
        <w:trPr>
          <w:trHeight w:val="168"/>
        </w:trPr>
        <w:tc>
          <w:tcPr>
            <w:tcW w:w="3144" w:type="dxa"/>
            <w:vMerge/>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A0856EB"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p>
        </w:tc>
        <w:tc>
          <w:tcPr>
            <w:tcW w:w="32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2CFB7700"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Final Construction and Record Plan Review</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4610F7C4"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$3,500.00 plus $185.00 per unit/lot</w:t>
            </w:r>
          </w:p>
        </w:tc>
      </w:tr>
      <w:tr w:rsidR="001E6C7E" w:rsidRPr="00BA6768" w14:paraId="00AC8551" w14:textId="77777777" w:rsidTr="00C34D89">
        <w:trPr>
          <w:trHeight w:val="168"/>
        </w:trPr>
        <w:tc>
          <w:tcPr>
            <w:tcW w:w="3144" w:type="dxa"/>
            <w:vMerge w:val="restart"/>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251271C"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 xml:space="preserve">Major Residential Subdivision / Land Development Plan </w:t>
            </w:r>
          </w:p>
          <w:p w14:paraId="4E560D20"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(greater than 25 lots)</w:t>
            </w:r>
          </w:p>
        </w:tc>
        <w:tc>
          <w:tcPr>
            <w:tcW w:w="32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5642680E"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Preliminary Plan Review</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4C9EBC59"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$3,000.00 plus $30.00 per unit/lot</w:t>
            </w:r>
          </w:p>
        </w:tc>
      </w:tr>
      <w:tr w:rsidR="001E6C7E" w:rsidRPr="00BA6768" w14:paraId="78FF9197" w14:textId="77777777" w:rsidTr="00C34D89">
        <w:trPr>
          <w:trHeight w:val="168"/>
        </w:trPr>
        <w:tc>
          <w:tcPr>
            <w:tcW w:w="3144" w:type="dxa"/>
            <w:vMerge/>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58325E0"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p>
        </w:tc>
        <w:tc>
          <w:tcPr>
            <w:tcW w:w="32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4350FE15"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Final Construction and Record Plan Review</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5304CD0"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$6,500.00 plus $85.00 per unit/lot</w:t>
            </w:r>
          </w:p>
        </w:tc>
      </w:tr>
      <w:tr w:rsidR="001E6C7E" w:rsidRPr="00BA6768" w14:paraId="3CD79A32" w14:textId="77777777" w:rsidTr="00C34D89">
        <w:trPr>
          <w:trHeight w:val="19"/>
        </w:trPr>
        <w:tc>
          <w:tcPr>
            <w:tcW w:w="3144" w:type="dxa"/>
            <w:vMerge w:val="restart"/>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7F813960"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 xml:space="preserve">Minor Subdivision or Lot Line Adjustment </w:t>
            </w:r>
          </w:p>
          <w:p w14:paraId="1B830AE4"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(up to 5 lots)</w:t>
            </w:r>
          </w:p>
        </w:tc>
        <w:tc>
          <w:tcPr>
            <w:tcW w:w="32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0D459FC7"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Final Residential</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430F4BB1"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$300.00 plus $50.00 per unit</w:t>
            </w:r>
          </w:p>
        </w:tc>
      </w:tr>
      <w:tr w:rsidR="001E6C7E" w:rsidRPr="00BA6768" w14:paraId="2E6D30BC" w14:textId="77777777" w:rsidTr="00C34D89">
        <w:trPr>
          <w:trHeight w:val="19"/>
        </w:trPr>
        <w:tc>
          <w:tcPr>
            <w:tcW w:w="3144" w:type="dxa"/>
            <w:vMerge/>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6434249"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trike/>
                <w:sz w:val="22"/>
                <w:szCs w:val="22"/>
              </w:rPr>
            </w:pPr>
          </w:p>
        </w:tc>
        <w:tc>
          <w:tcPr>
            <w:tcW w:w="32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4D52C75B"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Final, Other than Residential</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7BB6C9EB"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$500.00 plus $100.00 per unit</w:t>
            </w:r>
          </w:p>
        </w:tc>
      </w:tr>
      <w:tr w:rsidR="001E6C7E" w:rsidRPr="00BA6768" w14:paraId="0AC94BB1" w14:textId="77777777" w:rsidTr="00C34D89">
        <w:trPr>
          <w:trHeight w:val="19"/>
        </w:trPr>
        <w:tc>
          <w:tcPr>
            <w:tcW w:w="3144" w:type="dxa"/>
            <w:vMerge/>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DF37996"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trike/>
                <w:sz w:val="22"/>
                <w:szCs w:val="22"/>
              </w:rPr>
            </w:pPr>
          </w:p>
        </w:tc>
        <w:tc>
          <w:tcPr>
            <w:tcW w:w="32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708C286F"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Engineering Construction Review</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4BF82C53"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Fees charged to the City of Milford by engineering consultant, plus 10%</w:t>
            </w:r>
          </w:p>
        </w:tc>
      </w:tr>
      <w:tr w:rsidR="001E6C7E" w:rsidRPr="00BA6768" w14:paraId="3818260B" w14:textId="77777777" w:rsidTr="00C34D89">
        <w:trPr>
          <w:trHeight w:val="19"/>
        </w:trPr>
        <w:tc>
          <w:tcPr>
            <w:tcW w:w="3144" w:type="dxa"/>
            <w:vMerge w:val="restart"/>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6769691D"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 xml:space="preserve">Land Development Plan </w:t>
            </w:r>
          </w:p>
          <w:p w14:paraId="51F276FE"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(up to 9,999 sf of GFA)</w:t>
            </w:r>
          </w:p>
        </w:tc>
        <w:tc>
          <w:tcPr>
            <w:tcW w:w="32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5DCBD8F8"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Preliminary Plan Review</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704F951B"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$2,000.00 plus $75 per 1K SF of GFA</w:t>
            </w:r>
          </w:p>
        </w:tc>
      </w:tr>
      <w:tr w:rsidR="001E6C7E" w:rsidRPr="00BA6768" w14:paraId="2E37A63D" w14:textId="77777777" w:rsidTr="00C34D89">
        <w:trPr>
          <w:trHeight w:val="19"/>
        </w:trPr>
        <w:tc>
          <w:tcPr>
            <w:tcW w:w="3144" w:type="dxa"/>
            <w:vMerge/>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17849F1"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p>
        </w:tc>
        <w:tc>
          <w:tcPr>
            <w:tcW w:w="32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4EB96323"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Final Construction and Record Plan Review</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391D2595"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$3,000.00 plus $50 per 1K SF of GFA</w:t>
            </w:r>
          </w:p>
        </w:tc>
      </w:tr>
      <w:tr w:rsidR="001E6C7E" w:rsidRPr="00BA6768" w14:paraId="72EA7A64" w14:textId="77777777" w:rsidTr="00C34D89">
        <w:trPr>
          <w:trHeight w:val="19"/>
        </w:trPr>
        <w:tc>
          <w:tcPr>
            <w:tcW w:w="3144" w:type="dxa"/>
            <w:vMerge w:val="restart"/>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27F13539"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 xml:space="preserve">Land Development Plan </w:t>
            </w:r>
          </w:p>
          <w:p w14:paraId="6B9394FC"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lastRenderedPageBreak/>
              <w:t>(10,000 sf to 50,000 sf of GFA)</w:t>
            </w:r>
          </w:p>
        </w:tc>
        <w:tc>
          <w:tcPr>
            <w:tcW w:w="32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7C77A1D"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lastRenderedPageBreak/>
              <w:t>Preliminary Plan Review</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5AA47A08"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$2,500.00 plus $30 per 1K SF of GFA</w:t>
            </w:r>
          </w:p>
        </w:tc>
      </w:tr>
      <w:tr w:rsidR="001E6C7E" w:rsidRPr="00BA6768" w14:paraId="59475AD5" w14:textId="77777777" w:rsidTr="00C34D89">
        <w:trPr>
          <w:trHeight w:val="19"/>
        </w:trPr>
        <w:tc>
          <w:tcPr>
            <w:tcW w:w="3144" w:type="dxa"/>
            <w:vMerge/>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8664757"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p>
        </w:tc>
        <w:tc>
          <w:tcPr>
            <w:tcW w:w="32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76CB9591"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Final Construction and Record Plan Review</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7B35C805"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$4,000.00 plus $50 per 1K SF of GFA</w:t>
            </w:r>
          </w:p>
        </w:tc>
      </w:tr>
      <w:tr w:rsidR="001E6C7E" w:rsidRPr="00BA6768" w14:paraId="2D93C578" w14:textId="77777777" w:rsidTr="00C34D89">
        <w:trPr>
          <w:trHeight w:val="19"/>
        </w:trPr>
        <w:tc>
          <w:tcPr>
            <w:tcW w:w="3144" w:type="dxa"/>
            <w:vMerge w:val="restart"/>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21747054"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 xml:space="preserve">Land Development Plan </w:t>
            </w:r>
          </w:p>
          <w:p w14:paraId="0B05FCEB"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(greater than 50,000 sf of GFA)</w:t>
            </w:r>
          </w:p>
        </w:tc>
        <w:tc>
          <w:tcPr>
            <w:tcW w:w="32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7FC471E6"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Preliminary Plan Review</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2E527D0A"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$3,500.00 plus $10 per 1K SF of GFA</w:t>
            </w:r>
          </w:p>
        </w:tc>
      </w:tr>
      <w:tr w:rsidR="001E6C7E" w:rsidRPr="00BA6768" w14:paraId="35F6693E" w14:textId="77777777" w:rsidTr="00C34D89">
        <w:trPr>
          <w:trHeight w:val="19"/>
        </w:trPr>
        <w:tc>
          <w:tcPr>
            <w:tcW w:w="3144" w:type="dxa"/>
            <w:vMerge/>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90B6875"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p>
        </w:tc>
        <w:tc>
          <w:tcPr>
            <w:tcW w:w="32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65B31E81"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Final Construction and Record Plan Review</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23A61813"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$5,000.00 plus $40 per 1K SF of GFA</w:t>
            </w:r>
          </w:p>
        </w:tc>
      </w:tr>
      <w:tr w:rsidR="001E6C7E" w:rsidRPr="00BA6768" w14:paraId="08057D42" w14:textId="77777777" w:rsidTr="00C34D89">
        <w:trPr>
          <w:cantSplit/>
          <w:trHeight w:val="19"/>
        </w:trPr>
        <w:tc>
          <w:tcPr>
            <w:tcW w:w="638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49304F48"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Conditional Use or Amendment to a Conditional Use</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5D5E5C3D"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$700.00</w:t>
            </w:r>
          </w:p>
        </w:tc>
      </w:tr>
      <w:tr w:rsidR="001E6C7E" w:rsidRPr="00BA6768" w14:paraId="66B4D1B6" w14:textId="77777777" w:rsidTr="00C34D89">
        <w:trPr>
          <w:cantSplit/>
          <w:trHeight w:val="19"/>
        </w:trPr>
        <w:tc>
          <w:tcPr>
            <w:tcW w:w="638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55A3126F"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 xml:space="preserve">Zoning Map Amendment/Comprehensive Plan Amendment </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6C0714C6"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$1,000.00 plus $100.00 per acre</w:t>
            </w:r>
          </w:p>
        </w:tc>
      </w:tr>
      <w:tr w:rsidR="001E6C7E" w:rsidRPr="00BA6768" w14:paraId="6A95B3D4" w14:textId="77777777" w:rsidTr="00C34D89">
        <w:trPr>
          <w:cantSplit/>
          <w:trHeight w:val="19"/>
        </w:trPr>
        <w:tc>
          <w:tcPr>
            <w:tcW w:w="638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41DE0E9B"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 xml:space="preserve">Zoning Code Amendment Request </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7EE321D4"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$700.00</w:t>
            </w:r>
          </w:p>
        </w:tc>
      </w:tr>
      <w:tr w:rsidR="001E6C7E" w:rsidRPr="00BA6768" w14:paraId="13672FC6" w14:textId="77777777" w:rsidTr="00C34D89">
        <w:trPr>
          <w:trHeight w:val="19"/>
        </w:trPr>
        <w:tc>
          <w:tcPr>
            <w:tcW w:w="3144" w:type="dxa"/>
            <w:vMerge w:val="restart"/>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0C20C8ED"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p>
        </w:tc>
        <w:tc>
          <w:tcPr>
            <w:tcW w:w="32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60C8D7B4"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Residential, less than 2 acres</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40809A8"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$700.00</w:t>
            </w:r>
          </w:p>
        </w:tc>
      </w:tr>
      <w:tr w:rsidR="001E6C7E" w:rsidRPr="00BA6768" w14:paraId="24FA3D20" w14:textId="77777777" w:rsidTr="00C34D89">
        <w:trPr>
          <w:trHeight w:val="19"/>
        </w:trPr>
        <w:tc>
          <w:tcPr>
            <w:tcW w:w="3144" w:type="dxa"/>
            <w:vMerge/>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8A08C2D"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p>
        </w:tc>
        <w:tc>
          <w:tcPr>
            <w:tcW w:w="32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422EA4F7"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Residential, 2+ acres</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27B7312"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$1,000.00 plus $100.00 per acre</w:t>
            </w:r>
          </w:p>
        </w:tc>
      </w:tr>
      <w:tr w:rsidR="001E6C7E" w:rsidRPr="00BA6768" w14:paraId="0C448B4D" w14:textId="77777777" w:rsidTr="00C34D89">
        <w:trPr>
          <w:trHeight w:val="19"/>
        </w:trPr>
        <w:tc>
          <w:tcPr>
            <w:tcW w:w="3144" w:type="dxa"/>
            <w:vMerge/>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F07C852"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p>
        </w:tc>
        <w:tc>
          <w:tcPr>
            <w:tcW w:w="32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589CC781"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Other than Residential</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19E9847"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$2,500.00 plus $500.00 per acre</w:t>
            </w:r>
          </w:p>
        </w:tc>
      </w:tr>
      <w:tr w:rsidR="001E6C7E" w:rsidRPr="00BA6768" w14:paraId="5DC5728C" w14:textId="77777777" w:rsidTr="00C34D89">
        <w:trPr>
          <w:trHeight w:val="19"/>
        </w:trPr>
        <w:tc>
          <w:tcPr>
            <w:tcW w:w="3144" w:type="dxa"/>
            <w:vMerge w:val="restart"/>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3CA0C298"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Variance(s)</w:t>
            </w:r>
          </w:p>
        </w:tc>
        <w:tc>
          <w:tcPr>
            <w:tcW w:w="32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7E560ED7"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1-3 variances</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46845533"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$300.00</w:t>
            </w:r>
          </w:p>
        </w:tc>
      </w:tr>
      <w:tr w:rsidR="001E6C7E" w:rsidRPr="00BA6768" w14:paraId="23703ADA" w14:textId="77777777" w:rsidTr="00C34D89">
        <w:trPr>
          <w:trHeight w:val="19"/>
        </w:trPr>
        <w:tc>
          <w:tcPr>
            <w:tcW w:w="3144" w:type="dxa"/>
            <w:vMerge/>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AC849B6"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p>
        </w:tc>
        <w:tc>
          <w:tcPr>
            <w:tcW w:w="32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70C0B7B0"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4-6 variances</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2C53BC6C"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$400.00</w:t>
            </w:r>
          </w:p>
        </w:tc>
      </w:tr>
      <w:tr w:rsidR="001E6C7E" w:rsidRPr="00BA6768" w14:paraId="253DF510" w14:textId="77777777" w:rsidTr="00C34D89">
        <w:trPr>
          <w:trHeight w:val="19"/>
        </w:trPr>
        <w:tc>
          <w:tcPr>
            <w:tcW w:w="3144" w:type="dxa"/>
            <w:vMerge/>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38E78D7"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p>
        </w:tc>
        <w:tc>
          <w:tcPr>
            <w:tcW w:w="32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2BBE9A10"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7+ variances</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4A291601"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$500.00</w:t>
            </w:r>
          </w:p>
        </w:tc>
      </w:tr>
      <w:tr w:rsidR="001E6C7E" w:rsidRPr="00BA6768" w14:paraId="617999E0" w14:textId="77777777" w:rsidTr="00C34D89">
        <w:trPr>
          <w:cantSplit/>
          <w:trHeight w:val="19"/>
        </w:trPr>
        <w:tc>
          <w:tcPr>
            <w:tcW w:w="638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54EF3257"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Board of Adjustment Hearing (no variance)</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776B110A"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$300.00</w:t>
            </w:r>
          </w:p>
        </w:tc>
      </w:tr>
      <w:tr w:rsidR="001E6C7E" w:rsidRPr="00BA6768" w14:paraId="63185C42" w14:textId="77777777" w:rsidTr="00C34D89">
        <w:trPr>
          <w:cantSplit/>
          <w:trHeight w:val="19"/>
        </w:trPr>
        <w:tc>
          <w:tcPr>
            <w:tcW w:w="638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1112049"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Subdivision Agreement</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5910584D"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$2,500.00</w:t>
            </w:r>
          </w:p>
        </w:tc>
      </w:tr>
      <w:tr w:rsidR="001E6C7E" w:rsidRPr="00BA6768" w14:paraId="4D9B67E1" w14:textId="77777777" w:rsidTr="00C34D89">
        <w:trPr>
          <w:cantSplit/>
          <w:trHeight w:val="19"/>
        </w:trPr>
        <w:tc>
          <w:tcPr>
            <w:tcW w:w="638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38984B76"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Zoning Verification Letter</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4593AE88"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$20.00</w:t>
            </w:r>
          </w:p>
        </w:tc>
      </w:tr>
      <w:tr w:rsidR="001E6C7E" w:rsidRPr="00BA6768" w14:paraId="7959807B" w14:textId="77777777" w:rsidTr="00C34D89">
        <w:trPr>
          <w:cantSplit/>
          <w:trHeight w:val="323"/>
        </w:trPr>
        <w:tc>
          <w:tcPr>
            <w:tcW w:w="638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5DECFFB9"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Certificate of Use</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681B4601"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$75.00</w:t>
            </w:r>
          </w:p>
        </w:tc>
      </w:tr>
      <w:tr w:rsidR="001E6C7E" w:rsidRPr="00BA6768" w14:paraId="7CA333E7" w14:textId="77777777" w:rsidTr="00C34D89">
        <w:trPr>
          <w:cantSplit/>
          <w:trHeight w:val="768"/>
        </w:trPr>
        <w:tc>
          <w:tcPr>
            <w:tcW w:w="638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79A2F301"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Legal Interpretation of Subdivision or Zoning Code</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7B51652C"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z w:val="22"/>
                <w:szCs w:val="22"/>
              </w:rPr>
            </w:pPr>
            <w:r w:rsidRPr="00BA6768">
              <w:rPr>
                <w:rFonts w:eastAsia="Times New Roman"/>
                <w:sz w:val="22"/>
                <w:szCs w:val="22"/>
              </w:rPr>
              <w:t>Cost of legal services provided plus 10% administration fee</w:t>
            </w:r>
          </w:p>
        </w:tc>
      </w:tr>
      <w:tr w:rsidR="001E6C7E" w:rsidRPr="00BA6768" w14:paraId="2EBB79B7" w14:textId="77777777" w:rsidTr="00C34D89">
        <w:trPr>
          <w:cantSplit/>
          <w:trHeight w:val="19"/>
        </w:trPr>
        <w:tc>
          <w:tcPr>
            <w:tcW w:w="638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1C0B2CEA"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trike/>
                <w:color w:val="FF0000"/>
                <w:sz w:val="22"/>
                <w:szCs w:val="22"/>
                <w:u w:val="single"/>
              </w:rPr>
            </w:pPr>
            <w:r w:rsidRPr="00BA6768">
              <w:rPr>
                <w:rFonts w:eastAsia="Times New Roman"/>
                <w:strike/>
                <w:color w:val="FF0000"/>
                <w:sz w:val="22"/>
                <w:szCs w:val="22"/>
                <w:u w:val="single"/>
              </w:rPr>
              <w:t>Street or Alley Closing</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73C6DA8E"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trike/>
                <w:color w:val="FF0000"/>
                <w:sz w:val="22"/>
                <w:szCs w:val="22"/>
                <w:u w:val="single"/>
              </w:rPr>
            </w:pPr>
            <w:r w:rsidRPr="00BA6768">
              <w:rPr>
                <w:rFonts w:eastAsia="Times New Roman"/>
                <w:strike/>
                <w:color w:val="FF0000"/>
                <w:sz w:val="22"/>
                <w:szCs w:val="22"/>
                <w:u w:val="single"/>
              </w:rPr>
              <w:t>$300.00</w:t>
            </w:r>
          </w:p>
        </w:tc>
      </w:tr>
      <w:tr w:rsidR="001E6C7E" w:rsidRPr="00BA6768" w14:paraId="69BAF01F" w14:textId="77777777" w:rsidTr="00C34D89">
        <w:trPr>
          <w:cantSplit/>
          <w:trHeight w:val="19"/>
        </w:trPr>
        <w:tc>
          <w:tcPr>
            <w:tcW w:w="638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69392C55"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trike/>
                <w:color w:val="FF0000"/>
                <w:sz w:val="22"/>
                <w:szCs w:val="22"/>
                <w:u w:val="single"/>
              </w:rPr>
            </w:pPr>
            <w:r w:rsidRPr="00BA6768">
              <w:rPr>
                <w:rFonts w:eastAsia="Times New Roman"/>
                <w:strike/>
                <w:color w:val="FF0000"/>
                <w:sz w:val="22"/>
                <w:szCs w:val="22"/>
                <w:u w:val="single"/>
              </w:rPr>
              <w:t>Application Resubmission or Rescheduling Fee</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5166A453"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strike/>
                <w:color w:val="FF0000"/>
                <w:sz w:val="22"/>
                <w:szCs w:val="22"/>
                <w:u w:val="single"/>
              </w:rPr>
            </w:pPr>
            <w:r w:rsidRPr="00BA6768">
              <w:rPr>
                <w:rFonts w:eastAsia="Times New Roman"/>
                <w:strike/>
                <w:color w:val="FF0000"/>
                <w:sz w:val="22"/>
                <w:szCs w:val="22"/>
                <w:u w:val="single"/>
              </w:rPr>
              <w:t>$200.00</w:t>
            </w:r>
          </w:p>
        </w:tc>
      </w:tr>
      <w:tr w:rsidR="001E6C7E" w:rsidRPr="00BA6768" w14:paraId="62BFD2A1" w14:textId="77777777" w:rsidTr="00C34D89">
        <w:trPr>
          <w:cantSplit/>
          <w:trHeight w:val="19"/>
        </w:trPr>
        <w:tc>
          <w:tcPr>
            <w:tcW w:w="638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439ACBA6"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Professional Service Fees (including but not limited to Legal Fees, Engineering Review Fees)</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248378D9"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Fees charged the City of Milford, plus 10%; Billed as encumbered.</w:t>
            </w:r>
          </w:p>
        </w:tc>
      </w:tr>
      <w:tr w:rsidR="001E6C7E" w:rsidRPr="00BA6768" w14:paraId="6A04BB6D" w14:textId="77777777" w:rsidTr="00C34D89">
        <w:trPr>
          <w:cantSplit/>
          <w:trHeight w:val="19"/>
        </w:trPr>
        <w:tc>
          <w:tcPr>
            <w:tcW w:w="638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7400545C"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Incomplete/Resubmission/Re-review Engineering Fee</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4BB14083"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$1,000.00</w:t>
            </w:r>
          </w:p>
        </w:tc>
      </w:tr>
      <w:tr w:rsidR="001E6C7E" w:rsidRPr="00BA6768" w14:paraId="3E5CD4C0" w14:textId="77777777" w:rsidTr="00C34D89">
        <w:trPr>
          <w:cantSplit/>
          <w:trHeight w:val="19"/>
        </w:trPr>
        <w:tc>
          <w:tcPr>
            <w:tcW w:w="638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52973CA2"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Transfer of Development Rights (TDR) Credit</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0EFDEC3F"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$3,000 per dwelling unit</w:t>
            </w:r>
          </w:p>
        </w:tc>
      </w:tr>
      <w:tr w:rsidR="001E6C7E" w:rsidRPr="00BA6768" w14:paraId="66B8B5FC" w14:textId="77777777" w:rsidTr="00C34D89">
        <w:trPr>
          <w:cantSplit/>
          <w:trHeight w:val="19"/>
        </w:trPr>
        <w:tc>
          <w:tcPr>
            <w:tcW w:w="638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0A5A9582"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Engineering Construction Inspection</w:t>
            </w:r>
          </w:p>
        </w:tc>
        <w:tc>
          <w:tcPr>
            <w:tcW w:w="387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502641D7"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4% of Construction Costs for all infrastructure to be owned, operated and maintained by the City of Milford.</w:t>
            </w:r>
          </w:p>
        </w:tc>
      </w:tr>
      <w:tr w:rsidR="001E6C7E" w:rsidRPr="00BA6768" w14:paraId="1467749B" w14:textId="77777777" w:rsidTr="00C34D89">
        <w:trPr>
          <w:cantSplit/>
          <w:trHeight w:val="19"/>
        </w:trPr>
        <w:tc>
          <w:tcPr>
            <w:tcW w:w="10254" w:type="dxa"/>
            <w:gridSpan w:val="3"/>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72A7F6E"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 xml:space="preserve">ENGINEERING REVIEW:  At the time of filing an application for plan review, the applicant shall submit to the City the fees required to cover the engineering plan review in accordance with the adopted Fee Schedule listed in this Resolution.  Incomplete submissions, plans that have changed significantly from a prior submission, or plan submissions that fail to adequately address mandated requirements may be charged an additional fee as determined by the City Manager in order to cover expenses associated with the additional cost for the engineering review.      </w:t>
            </w:r>
          </w:p>
        </w:tc>
      </w:tr>
    </w:tbl>
    <w:p w14:paraId="5FF12963" w14:textId="77777777" w:rsidR="001E6C7E" w:rsidRPr="00BA6768" w:rsidRDefault="001E6C7E"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jc w:val="both"/>
        <w:rPr>
          <w:rFonts w:eastAsia="Times New Roman"/>
          <w:color w:val="000000"/>
          <w:sz w:val="22"/>
          <w:szCs w:val="22"/>
        </w:rPr>
      </w:pPr>
    </w:p>
    <w:p w14:paraId="41CD94F4" w14:textId="77777777" w:rsidR="001E6C7E" w:rsidRPr="00BA6768" w:rsidRDefault="001E6C7E"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jc w:val="both"/>
        <w:rPr>
          <w:rFonts w:eastAsia="Times New Roman"/>
          <w:color w:val="000000"/>
          <w:sz w:val="22"/>
          <w:szCs w:val="22"/>
        </w:rPr>
      </w:pPr>
    </w:p>
    <w:tbl>
      <w:tblPr>
        <w:tblW w:w="0" w:type="auto"/>
        <w:tblBorders>
          <w:top w:val="nil"/>
          <w:left w:val="nil"/>
          <w:bottom w:val="nil"/>
          <w:right w:val="nil"/>
          <w:insideH w:val="nil"/>
          <w:insideV w:val="nil"/>
        </w:tblBorders>
        <w:tblLayout w:type="fixed"/>
        <w:tblLook w:val="0000" w:firstRow="0" w:lastRow="0" w:firstColumn="0" w:lastColumn="0" w:noHBand="0" w:noVBand="0"/>
      </w:tblPr>
      <w:tblGrid>
        <w:gridCol w:w="2334"/>
        <w:gridCol w:w="3780"/>
        <w:gridCol w:w="4140"/>
      </w:tblGrid>
      <w:tr w:rsidR="001E6C7E" w:rsidRPr="00BA6768" w14:paraId="2F594C66" w14:textId="77777777" w:rsidTr="00C34D89">
        <w:trPr>
          <w:cantSplit/>
          <w:trHeight w:val="19"/>
        </w:trPr>
        <w:tc>
          <w:tcPr>
            <w:tcW w:w="10254" w:type="dxa"/>
            <w:gridSpan w:val="3"/>
            <w:tcBorders>
              <w:top w:val="single" w:sz="4" w:space="0" w:color="000000"/>
              <w:left w:val="single" w:sz="4" w:space="0" w:color="000000"/>
              <w:bottom w:val="single" w:sz="4" w:space="0" w:color="000000"/>
              <w:right w:val="single" w:sz="4" w:space="0" w:color="000000"/>
            </w:tcBorders>
            <w:shd w:val="pct10" w:color="000000" w:fill="FFFFFF"/>
            <w:tcMar>
              <w:top w:w="10" w:type="dxa"/>
              <w:left w:w="108" w:type="dxa"/>
              <w:bottom w:w="10" w:type="dxa"/>
              <w:right w:w="108" w:type="dxa"/>
            </w:tcMar>
          </w:tcPr>
          <w:p w14:paraId="06D83441"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b/>
                <w:color w:val="000000"/>
                <w:sz w:val="22"/>
                <w:szCs w:val="22"/>
              </w:rPr>
            </w:pPr>
            <w:r w:rsidRPr="00BA6768">
              <w:rPr>
                <w:rFonts w:eastAsia="Times New Roman"/>
                <w:b/>
                <w:color w:val="000000"/>
                <w:sz w:val="22"/>
                <w:szCs w:val="22"/>
              </w:rPr>
              <w:t>BUILDING INSPECTION AND PERMITTING FEES</w:t>
            </w:r>
          </w:p>
        </w:tc>
      </w:tr>
      <w:tr w:rsidR="001E6C7E" w:rsidRPr="00BA6768" w14:paraId="44C68587" w14:textId="77777777" w:rsidTr="00C34D89">
        <w:trPr>
          <w:cantSplit/>
          <w:trHeight w:val="19"/>
        </w:trPr>
        <w:tc>
          <w:tcPr>
            <w:tcW w:w="611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0FD4B408"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Description</w:t>
            </w:r>
          </w:p>
        </w:tc>
        <w:tc>
          <w:tcPr>
            <w:tcW w:w="41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E0B5B9D"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Fee</w:t>
            </w:r>
          </w:p>
        </w:tc>
      </w:tr>
      <w:tr w:rsidR="001E6C7E" w:rsidRPr="00BA6768" w14:paraId="04EBE637" w14:textId="77777777" w:rsidTr="00C34D89">
        <w:trPr>
          <w:trHeight w:val="19"/>
        </w:trPr>
        <w:tc>
          <w:tcPr>
            <w:tcW w:w="2334" w:type="dxa"/>
            <w:vMerge w:val="restart"/>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0EFD70AD"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Building Permit, Residential, Use groups R3 or R4</w:t>
            </w:r>
          </w:p>
        </w:tc>
        <w:tc>
          <w:tcPr>
            <w:tcW w:w="37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2BD84E27"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New Dwelling Unit</w:t>
            </w:r>
          </w:p>
        </w:tc>
        <w:tc>
          <w:tcPr>
            <w:tcW w:w="41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243AF594"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$50 per 100 heated square feet plus $13 per 100 unheated square feet</w:t>
            </w:r>
          </w:p>
        </w:tc>
      </w:tr>
      <w:tr w:rsidR="001E6C7E" w:rsidRPr="00BA6768" w14:paraId="22FB8BE0" w14:textId="77777777" w:rsidTr="00C34D89">
        <w:trPr>
          <w:trHeight w:val="19"/>
        </w:trPr>
        <w:tc>
          <w:tcPr>
            <w:tcW w:w="2334" w:type="dxa"/>
            <w:vMerge/>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EB8F57"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p>
        </w:tc>
        <w:tc>
          <w:tcPr>
            <w:tcW w:w="37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2FE6E1C3"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Interior/Exterior Renovations, Accessory Building, Pool, Deck, Ramp, Solar Panels</w:t>
            </w:r>
          </w:p>
        </w:tc>
        <w:tc>
          <w:tcPr>
            <w:tcW w:w="41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476FB18F"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$50 plus $5 per $1,000 up to $1M and $2 per $1,000 over $1M based on cost of project</w:t>
            </w:r>
          </w:p>
        </w:tc>
      </w:tr>
      <w:tr w:rsidR="001E6C7E" w:rsidRPr="00BA6768" w14:paraId="4211F0B4" w14:textId="77777777" w:rsidTr="00C34D89">
        <w:trPr>
          <w:trHeight w:val="19"/>
        </w:trPr>
        <w:tc>
          <w:tcPr>
            <w:tcW w:w="2334" w:type="dxa"/>
            <w:vMerge/>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731CA72"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p>
        </w:tc>
        <w:tc>
          <w:tcPr>
            <w:tcW w:w="37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3C30487D"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Demolition</w:t>
            </w:r>
          </w:p>
        </w:tc>
        <w:tc>
          <w:tcPr>
            <w:tcW w:w="41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2359AB6B"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$50.00</w:t>
            </w:r>
          </w:p>
        </w:tc>
      </w:tr>
      <w:tr w:rsidR="001E6C7E" w:rsidRPr="00BA6768" w14:paraId="10D8F586" w14:textId="77777777" w:rsidTr="00C34D89">
        <w:trPr>
          <w:trHeight w:val="19"/>
        </w:trPr>
        <w:tc>
          <w:tcPr>
            <w:tcW w:w="2334" w:type="dxa"/>
            <w:vMerge/>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54BF225"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p>
        </w:tc>
        <w:tc>
          <w:tcPr>
            <w:tcW w:w="37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0D955D98"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Certificate of Occupancy</w:t>
            </w:r>
          </w:p>
        </w:tc>
        <w:tc>
          <w:tcPr>
            <w:tcW w:w="41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36345621"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$25.00</w:t>
            </w:r>
          </w:p>
        </w:tc>
      </w:tr>
      <w:tr w:rsidR="001E6C7E" w:rsidRPr="00BA6768" w14:paraId="34BB6385" w14:textId="77777777" w:rsidTr="00C34D89">
        <w:trPr>
          <w:trHeight w:val="19"/>
        </w:trPr>
        <w:tc>
          <w:tcPr>
            <w:tcW w:w="2334" w:type="dxa"/>
            <w:vMerge w:val="restart"/>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6E4FDEBB"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Building Permit, Other than use groups R3 or R4</w:t>
            </w:r>
          </w:p>
        </w:tc>
        <w:tc>
          <w:tcPr>
            <w:tcW w:w="37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0920AFF6"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New Construction, Commercial Fit-Out, Interior/Exterior Renovations, Footer, Foundation</w:t>
            </w:r>
          </w:p>
        </w:tc>
        <w:tc>
          <w:tcPr>
            <w:tcW w:w="41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460B25F1"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$100 plus $5 per $1,000 up to $1M and $2 per $1,000 over $1M based on cost of project</w:t>
            </w:r>
          </w:p>
        </w:tc>
      </w:tr>
      <w:tr w:rsidR="001E6C7E" w:rsidRPr="00BA6768" w14:paraId="03FE156F" w14:textId="77777777" w:rsidTr="00C34D89">
        <w:trPr>
          <w:trHeight w:val="19"/>
        </w:trPr>
        <w:tc>
          <w:tcPr>
            <w:tcW w:w="2334" w:type="dxa"/>
            <w:vMerge/>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13E5BE69"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p>
        </w:tc>
        <w:tc>
          <w:tcPr>
            <w:tcW w:w="37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6FC6747E"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Sign, Sales/Construction Trailer, Solar Panel</w:t>
            </w:r>
          </w:p>
        </w:tc>
        <w:tc>
          <w:tcPr>
            <w:tcW w:w="41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2B700860"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$50 plus $5 per $1,000 up to $1M and $2 per $1,000 over $1M based on cost of project</w:t>
            </w:r>
          </w:p>
        </w:tc>
      </w:tr>
      <w:tr w:rsidR="001E6C7E" w:rsidRPr="00BA6768" w14:paraId="75CA49D2" w14:textId="77777777" w:rsidTr="00C34D89">
        <w:trPr>
          <w:trHeight w:val="19"/>
        </w:trPr>
        <w:tc>
          <w:tcPr>
            <w:tcW w:w="2334" w:type="dxa"/>
            <w:vMerge/>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588EC89"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p>
        </w:tc>
        <w:tc>
          <w:tcPr>
            <w:tcW w:w="37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30E719DD"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Demolition</w:t>
            </w:r>
          </w:p>
        </w:tc>
        <w:tc>
          <w:tcPr>
            <w:tcW w:w="41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2CD801D0"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$100.00</w:t>
            </w:r>
          </w:p>
        </w:tc>
      </w:tr>
      <w:tr w:rsidR="001E6C7E" w:rsidRPr="00BA6768" w14:paraId="3F01D869" w14:textId="77777777" w:rsidTr="00C34D89">
        <w:trPr>
          <w:trHeight w:val="19"/>
        </w:trPr>
        <w:tc>
          <w:tcPr>
            <w:tcW w:w="2334" w:type="dxa"/>
            <w:vMerge/>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C7F0582"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p>
        </w:tc>
        <w:tc>
          <w:tcPr>
            <w:tcW w:w="37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60032EC1"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 xml:space="preserve">Certificate of Occupancy </w:t>
            </w:r>
          </w:p>
        </w:tc>
        <w:tc>
          <w:tcPr>
            <w:tcW w:w="41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75259CEB"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$25.00</w:t>
            </w:r>
          </w:p>
        </w:tc>
      </w:tr>
      <w:tr w:rsidR="001E6C7E" w:rsidRPr="00BA6768" w14:paraId="724CAB0A" w14:textId="77777777" w:rsidTr="00C34D89">
        <w:trPr>
          <w:cantSplit/>
          <w:trHeight w:val="19"/>
        </w:trPr>
        <w:tc>
          <w:tcPr>
            <w:tcW w:w="611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44D8037E"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Building Permit, Renewal</w:t>
            </w:r>
          </w:p>
        </w:tc>
        <w:tc>
          <w:tcPr>
            <w:tcW w:w="41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2E0AE053"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$50 or 10% of permit fee, whichever is greater</w:t>
            </w:r>
          </w:p>
        </w:tc>
      </w:tr>
      <w:tr w:rsidR="001E6C7E" w:rsidRPr="00BA6768" w14:paraId="29016067" w14:textId="77777777" w:rsidTr="00C34D89">
        <w:trPr>
          <w:cantSplit/>
          <w:trHeight w:val="19"/>
        </w:trPr>
        <w:tc>
          <w:tcPr>
            <w:tcW w:w="611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024A8524"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Violation Fee</w:t>
            </w:r>
          </w:p>
        </w:tc>
        <w:tc>
          <w:tcPr>
            <w:tcW w:w="41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7FE255C5"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$100.00 plus the building permit fee or double the normal permit fee, whichever is greater.</w:t>
            </w:r>
          </w:p>
        </w:tc>
      </w:tr>
      <w:tr w:rsidR="001E6C7E" w:rsidRPr="00BA6768" w14:paraId="403DEA8A" w14:textId="77777777" w:rsidTr="00C34D89">
        <w:trPr>
          <w:cantSplit/>
          <w:trHeight w:val="19"/>
        </w:trPr>
        <w:tc>
          <w:tcPr>
            <w:tcW w:w="611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34DC274F"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 xml:space="preserve">Re-inspection </w:t>
            </w:r>
          </w:p>
        </w:tc>
        <w:tc>
          <w:tcPr>
            <w:tcW w:w="41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7CDCDE02"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$50.00</w:t>
            </w:r>
          </w:p>
        </w:tc>
      </w:tr>
      <w:tr w:rsidR="001E6C7E" w:rsidRPr="00BA6768" w14:paraId="5C3A3D6E" w14:textId="77777777" w:rsidTr="00C34D89">
        <w:trPr>
          <w:cantSplit/>
          <w:trHeight w:val="19"/>
        </w:trPr>
        <w:tc>
          <w:tcPr>
            <w:tcW w:w="611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225B74B2"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Temporary Certificate of Occupancy</w:t>
            </w:r>
          </w:p>
        </w:tc>
        <w:tc>
          <w:tcPr>
            <w:tcW w:w="41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29988BDC"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$50.00</w:t>
            </w:r>
          </w:p>
        </w:tc>
      </w:tr>
      <w:tr w:rsidR="001E6C7E" w:rsidRPr="00BA6768" w14:paraId="14395319" w14:textId="77777777" w:rsidTr="00C34D89">
        <w:trPr>
          <w:cantSplit/>
          <w:trHeight w:val="19"/>
        </w:trPr>
        <w:tc>
          <w:tcPr>
            <w:tcW w:w="611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41537BE1"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Carlisle Enhancement Fund</w:t>
            </w:r>
          </w:p>
        </w:tc>
        <w:tc>
          <w:tcPr>
            <w:tcW w:w="41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3AC43530"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1/4 of 1% of heated square feet cost</w:t>
            </w:r>
          </w:p>
        </w:tc>
      </w:tr>
      <w:tr w:rsidR="001E6C7E" w:rsidRPr="00BA6768" w14:paraId="5D88B370" w14:textId="77777777" w:rsidTr="00C34D89">
        <w:trPr>
          <w:cantSplit/>
          <w:trHeight w:val="19"/>
        </w:trPr>
        <w:tc>
          <w:tcPr>
            <w:tcW w:w="6114" w:type="dxa"/>
            <w:gridSpan w:val="2"/>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7635A5B1"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Police and General Government Facilities Enhancement Fund</w:t>
            </w:r>
          </w:p>
        </w:tc>
        <w:tc>
          <w:tcPr>
            <w:tcW w:w="414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vAlign w:val="center"/>
          </w:tcPr>
          <w:p w14:paraId="03227FAD" w14:textId="77777777" w:rsidR="001E6C7E" w:rsidRPr="00BA6768" w:rsidRDefault="001E6C7E" w:rsidP="00D11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3/4 of 1% of heated square feet cost</w:t>
            </w:r>
          </w:p>
        </w:tc>
      </w:tr>
    </w:tbl>
    <w:p w14:paraId="5DCD276E" w14:textId="77777777" w:rsidR="00EC32B7" w:rsidRDefault="00EC32B7"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jc w:val="both"/>
        <w:rPr>
          <w:rFonts w:eastAsia="Times New Roman"/>
          <w:color w:val="000000"/>
          <w:sz w:val="22"/>
          <w:szCs w:val="22"/>
        </w:rPr>
      </w:pPr>
      <w:r w:rsidRPr="00BA6768">
        <w:rPr>
          <w:rFonts w:eastAsia="Times New Roman"/>
          <w:noProof/>
          <w:sz w:val="22"/>
          <w:szCs w:val="22"/>
        </w:rPr>
        <mc:AlternateContent>
          <mc:Choice Requires="wps">
            <w:drawing>
              <wp:anchor distT="0" distB="0" distL="137160" distR="137160" simplePos="0" relativeHeight="251659264" behindDoc="0" locked="0" layoutInCell="1" allowOverlap="1" wp14:anchorId="223EC046" wp14:editId="6E601A92">
                <wp:simplePos x="0" y="0"/>
                <wp:positionH relativeFrom="margin">
                  <wp:posOffset>0</wp:posOffset>
                </wp:positionH>
                <wp:positionV relativeFrom="paragraph">
                  <wp:posOffset>292735</wp:posOffset>
                </wp:positionV>
                <wp:extent cx="6789420" cy="1592580"/>
                <wp:effectExtent l="0" t="0" r="0" b="762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159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2"/>
                              <w:tblW w:w="10255" w:type="dxa"/>
                              <w:tblLook w:val="04A0" w:firstRow="1" w:lastRow="0" w:firstColumn="1" w:lastColumn="0" w:noHBand="0" w:noVBand="1"/>
                            </w:tblPr>
                            <w:tblGrid>
                              <w:gridCol w:w="2335"/>
                              <w:gridCol w:w="3780"/>
                              <w:gridCol w:w="4140"/>
                            </w:tblGrid>
                            <w:tr w:rsidR="00B535B5" w:rsidRPr="00C419E3" w14:paraId="7F7D3CB2" w14:textId="77777777" w:rsidTr="00B535B5">
                              <w:tc>
                                <w:tcPr>
                                  <w:tcW w:w="10255" w:type="dxa"/>
                                  <w:gridSpan w:val="3"/>
                                  <w:shd w:val="clear" w:color="auto" w:fill="E7E6E6" w:themeFill="background2"/>
                                </w:tcPr>
                                <w:p w14:paraId="4B89C5FC" w14:textId="77777777" w:rsidR="00B535B5" w:rsidRPr="00C419E3" w:rsidRDefault="00B535B5" w:rsidP="00EC32B7">
                                  <w:pPr>
                                    <w:jc w:val="center"/>
                                    <w:rPr>
                                      <w:rFonts w:ascii="Times New Roman" w:hAnsi="Times New Roman"/>
                                      <w:b/>
                                    </w:rPr>
                                  </w:pPr>
                                  <w:r w:rsidRPr="00C419E3">
                                    <w:rPr>
                                      <w:rFonts w:ascii="Times New Roman" w:hAnsi="Times New Roman"/>
                                      <w:b/>
                                    </w:rPr>
                                    <w:t>CODE ENFORCEMENT AND LICENSING FEES</w:t>
                                  </w:r>
                                </w:p>
                              </w:tc>
                            </w:tr>
                            <w:tr w:rsidR="00B535B5" w:rsidRPr="00C419E3" w14:paraId="5B777A3C" w14:textId="77777777" w:rsidTr="00B535B5">
                              <w:tc>
                                <w:tcPr>
                                  <w:tcW w:w="6115" w:type="dxa"/>
                                  <w:gridSpan w:val="2"/>
                                </w:tcPr>
                                <w:p w14:paraId="028E7294" w14:textId="77777777" w:rsidR="00B535B5" w:rsidRPr="00C419E3" w:rsidRDefault="00B535B5" w:rsidP="00EC32B7">
                                  <w:pPr>
                                    <w:jc w:val="center"/>
                                    <w:rPr>
                                      <w:rFonts w:ascii="Times New Roman" w:hAnsi="Times New Roman"/>
                                    </w:rPr>
                                  </w:pPr>
                                  <w:r w:rsidRPr="00C419E3">
                                    <w:rPr>
                                      <w:rFonts w:ascii="Times New Roman" w:hAnsi="Times New Roman"/>
                                    </w:rPr>
                                    <w:t>Description</w:t>
                                  </w:r>
                                </w:p>
                              </w:tc>
                              <w:tc>
                                <w:tcPr>
                                  <w:tcW w:w="4140" w:type="dxa"/>
                                </w:tcPr>
                                <w:p w14:paraId="2DCE3943" w14:textId="77777777" w:rsidR="00B535B5" w:rsidRPr="00C419E3" w:rsidRDefault="00B535B5" w:rsidP="00EC32B7">
                                  <w:pPr>
                                    <w:jc w:val="center"/>
                                    <w:rPr>
                                      <w:rFonts w:ascii="Times New Roman" w:hAnsi="Times New Roman"/>
                                    </w:rPr>
                                  </w:pPr>
                                  <w:r w:rsidRPr="00C419E3">
                                    <w:rPr>
                                      <w:rFonts w:ascii="Times New Roman" w:hAnsi="Times New Roman"/>
                                    </w:rPr>
                                    <w:t>Fee</w:t>
                                  </w:r>
                                </w:p>
                              </w:tc>
                            </w:tr>
                            <w:tr w:rsidR="00B535B5" w:rsidRPr="00814346" w14:paraId="3B629A1B" w14:textId="77777777" w:rsidTr="00B535B5">
                              <w:tc>
                                <w:tcPr>
                                  <w:tcW w:w="2335" w:type="dxa"/>
                                  <w:vMerge w:val="restart"/>
                                  <w:vAlign w:val="center"/>
                                </w:tcPr>
                                <w:p w14:paraId="119937CD" w14:textId="77777777" w:rsidR="00B535B5" w:rsidRPr="00814346" w:rsidRDefault="00B535B5" w:rsidP="00EC32B7">
                                  <w:pPr>
                                    <w:rPr>
                                      <w:rFonts w:ascii="Times New Roman" w:hAnsi="Times New Roman"/>
                                    </w:rPr>
                                  </w:pPr>
                                  <w:r w:rsidRPr="00814346">
                                    <w:rPr>
                                      <w:rFonts w:ascii="Times New Roman" w:hAnsi="Times New Roman"/>
                                    </w:rPr>
                                    <w:t>Licensing</w:t>
                                  </w:r>
                                </w:p>
                              </w:tc>
                              <w:tc>
                                <w:tcPr>
                                  <w:tcW w:w="3780" w:type="dxa"/>
                                  <w:vAlign w:val="center"/>
                                </w:tcPr>
                                <w:p w14:paraId="3DFE6B72" w14:textId="77777777" w:rsidR="00B535B5" w:rsidRPr="00814346" w:rsidRDefault="00B535B5" w:rsidP="00EC32B7">
                                  <w:pPr>
                                    <w:rPr>
                                      <w:rFonts w:ascii="Times New Roman" w:hAnsi="Times New Roman"/>
                                    </w:rPr>
                                  </w:pPr>
                                  <w:r w:rsidRPr="00814346">
                                    <w:rPr>
                                      <w:rFonts w:ascii="Times New Roman" w:hAnsi="Times New Roman"/>
                                    </w:rPr>
                                    <w:t>Contractors</w:t>
                                  </w:r>
                                </w:p>
                              </w:tc>
                              <w:tc>
                                <w:tcPr>
                                  <w:tcW w:w="4140" w:type="dxa"/>
                                  <w:vAlign w:val="center"/>
                                </w:tcPr>
                                <w:p w14:paraId="646CC230" w14:textId="77777777" w:rsidR="00B535B5" w:rsidRPr="00814346" w:rsidRDefault="00B535B5" w:rsidP="00EC32B7">
                                  <w:pPr>
                                    <w:rPr>
                                      <w:rFonts w:ascii="Times New Roman" w:hAnsi="Times New Roman"/>
                                    </w:rPr>
                                  </w:pPr>
                                  <w:r w:rsidRPr="00814346">
                                    <w:rPr>
                                      <w:rFonts w:ascii="Times New Roman" w:hAnsi="Times New Roman"/>
                                    </w:rPr>
                                    <w:t>$100.00 annually, prorated semi-annually</w:t>
                                  </w:r>
                                </w:p>
                              </w:tc>
                            </w:tr>
                            <w:tr w:rsidR="00B535B5" w:rsidRPr="00814346" w14:paraId="666C8F3E" w14:textId="77777777" w:rsidTr="00B535B5">
                              <w:tc>
                                <w:tcPr>
                                  <w:tcW w:w="2335" w:type="dxa"/>
                                  <w:vMerge/>
                                  <w:vAlign w:val="center"/>
                                </w:tcPr>
                                <w:p w14:paraId="50BEE283" w14:textId="77777777" w:rsidR="00B535B5" w:rsidRPr="00814346" w:rsidRDefault="00B535B5" w:rsidP="00EC32B7">
                                  <w:pPr>
                                    <w:rPr>
                                      <w:rFonts w:ascii="Times New Roman" w:hAnsi="Times New Roman"/>
                                    </w:rPr>
                                  </w:pPr>
                                </w:p>
                              </w:tc>
                              <w:tc>
                                <w:tcPr>
                                  <w:tcW w:w="3780" w:type="dxa"/>
                                  <w:vAlign w:val="center"/>
                                </w:tcPr>
                                <w:p w14:paraId="46049A39" w14:textId="77777777" w:rsidR="00B535B5" w:rsidRPr="00814346" w:rsidRDefault="00B535B5" w:rsidP="00EC32B7">
                                  <w:pPr>
                                    <w:rPr>
                                      <w:rFonts w:ascii="Times New Roman" w:hAnsi="Times New Roman"/>
                                    </w:rPr>
                                  </w:pPr>
                                  <w:r w:rsidRPr="00814346">
                                    <w:rPr>
                                      <w:rFonts w:ascii="Times New Roman" w:hAnsi="Times New Roman"/>
                                    </w:rPr>
                                    <w:t>Residential Rental Operating</w:t>
                                  </w:r>
                                </w:p>
                              </w:tc>
                              <w:tc>
                                <w:tcPr>
                                  <w:tcW w:w="4140" w:type="dxa"/>
                                  <w:vAlign w:val="center"/>
                                </w:tcPr>
                                <w:p w14:paraId="399D665B" w14:textId="77777777" w:rsidR="00B535B5" w:rsidRPr="00814346" w:rsidRDefault="00B535B5" w:rsidP="00EC32B7">
                                  <w:pPr>
                                    <w:rPr>
                                      <w:rFonts w:ascii="Times New Roman" w:hAnsi="Times New Roman"/>
                                    </w:rPr>
                                  </w:pPr>
                                  <w:r w:rsidRPr="00814346">
                                    <w:rPr>
                                      <w:rFonts w:ascii="Times New Roman" w:hAnsi="Times New Roman"/>
                                    </w:rPr>
                                    <w:t xml:space="preserve">$50.00 per unit </w:t>
                                  </w:r>
                                </w:p>
                              </w:tc>
                            </w:tr>
                            <w:tr w:rsidR="00B535B5" w:rsidRPr="00814346" w14:paraId="4B07E9D1" w14:textId="77777777" w:rsidTr="00B535B5">
                              <w:tc>
                                <w:tcPr>
                                  <w:tcW w:w="2335" w:type="dxa"/>
                                  <w:vMerge/>
                                  <w:vAlign w:val="center"/>
                                </w:tcPr>
                                <w:p w14:paraId="6DC023B9" w14:textId="77777777" w:rsidR="00B535B5" w:rsidRPr="00814346" w:rsidRDefault="00B535B5" w:rsidP="00EC32B7">
                                  <w:pPr>
                                    <w:rPr>
                                      <w:rFonts w:ascii="Times New Roman" w:hAnsi="Times New Roman"/>
                                    </w:rPr>
                                  </w:pPr>
                                </w:p>
                              </w:tc>
                              <w:tc>
                                <w:tcPr>
                                  <w:tcW w:w="3780" w:type="dxa"/>
                                  <w:vAlign w:val="center"/>
                                </w:tcPr>
                                <w:p w14:paraId="7F27671D" w14:textId="77777777" w:rsidR="00B535B5" w:rsidRPr="00814346" w:rsidRDefault="00B535B5" w:rsidP="00EC32B7">
                                  <w:pPr>
                                    <w:rPr>
                                      <w:rFonts w:ascii="Times New Roman" w:hAnsi="Times New Roman"/>
                                    </w:rPr>
                                  </w:pPr>
                                  <w:r w:rsidRPr="00814346">
                                    <w:rPr>
                                      <w:rFonts w:ascii="Times New Roman" w:hAnsi="Times New Roman"/>
                                    </w:rPr>
                                    <w:t>Transfer of Rental License</w:t>
                                  </w:r>
                                </w:p>
                              </w:tc>
                              <w:tc>
                                <w:tcPr>
                                  <w:tcW w:w="4140" w:type="dxa"/>
                                  <w:vAlign w:val="center"/>
                                </w:tcPr>
                                <w:p w14:paraId="25ABCDEE" w14:textId="77777777" w:rsidR="00B535B5" w:rsidRPr="00814346" w:rsidRDefault="00B535B5" w:rsidP="00EC32B7">
                                  <w:pPr>
                                    <w:rPr>
                                      <w:rFonts w:ascii="Times New Roman" w:hAnsi="Times New Roman"/>
                                    </w:rPr>
                                  </w:pPr>
                                  <w:r w:rsidRPr="00814346">
                                    <w:rPr>
                                      <w:rFonts w:ascii="Times New Roman" w:hAnsi="Times New Roman"/>
                                    </w:rPr>
                                    <w:t>$50.00 per license</w:t>
                                  </w:r>
                                </w:p>
                              </w:tc>
                            </w:tr>
                            <w:tr w:rsidR="00B535B5" w:rsidRPr="00814346" w14:paraId="6589599F" w14:textId="77777777" w:rsidTr="00B535B5">
                              <w:tc>
                                <w:tcPr>
                                  <w:tcW w:w="2335" w:type="dxa"/>
                                  <w:vMerge/>
                                  <w:vAlign w:val="center"/>
                                </w:tcPr>
                                <w:p w14:paraId="09A1E646" w14:textId="77777777" w:rsidR="00B535B5" w:rsidRPr="00814346" w:rsidRDefault="00B535B5" w:rsidP="00EC32B7">
                                  <w:pPr>
                                    <w:rPr>
                                      <w:rFonts w:ascii="Times New Roman" w:hAnsi="Times New Roman"/>
                                    </w:rPr>
                                  </w:pPr>
                                </w:p>
                              </w:tc>
                              <w:tc>
                                <w:tcPr>
                                  <w:tcW w:w="3780" w:type="dxa"/>
                                  <w:vAlign w:val="center"/>
                                </w:tcPr>
                                <w:p w14:paraId="230BBBC3" w14:textId="77777777" w:rsidR="00B535B5" w:rsidRPr="00814346" w:rsidRDefault="00B535B5" w:rsidP="00EC32B7">
                                  <w:pPr>
                                    <w:rPr>
                                      <w:rFonts w:ascii="Times New Roman" w:hAnsi="Times New Roman"/>
                                    </w:rPr>
                                  </w:pPr>
                                  <w:r w:rsidRPr="00814346">
                                    <w:rPr>
                                      <w:rFonts w:ascii="Times New Roman" w:hAnsi="Times New Roman"/>
                                    </w:rPr>
                                    <w:t>Peddler, Solicitor, and Transient Merchant</w:t>
                                  </w:r>
                                </w:p>
                              </w:tc>
                              <w:tc>
                                <w:tcPr>
                                  <w:tcW w:w="4140" w:type="dxa"/>
                                  <w:vAlign w:val="center"/>
                                </w:tcPr>
                                <w:p w14:paraId="142EE163" w14:textId="77777777" w:rsidR="00B535B5" w:rsidRPr="00814346" w:rsidRDefault="00B535B5" w:rsidP="00EC32B7">
                                  <w:pPr>
                                    <w:rPr>
                                      <w:rFonts w:ascii="Times New Roman" w:hAnsi="Times New Roman"/>
                                    </w:rPr>
                                  </w:pPr>
                                  <w:r w:rsidRPr="00814346">
                                    <w:rPr>
                                      <w:rFonts w:ascii="Times New Roman" w:hAnsi="Times New Roman"/>
                                    </w:rPr>
                                    <w:t>$50.00 annually, prorated semi-annually</w:t>
                                  </w:r>
                                </w:p>
                              </w:tc>
                            </w:tr>
                            <w:tr w:rsidR="00B535B5" w:rsidRPr="00814346" w14:paraId="0035A66B" w14:textId="77777777" w:rsidTr="00B535B5">
                              <w:tc>
                                <w:tcPr>
                                  <w:tcW w:w="2335" w:type="dxa"/>
                                  <w:vMerge/>
                                  <w:vAlign w:val="center"/>
                                </w:tcPr>
                                <w:p w14:paraId="61400D9D" w14:textId="77777777" w:rsidR="00B535B5" w:rsidRPr="00814346" w:rsidRDefault="00B535B5" w:rsidP="00EC32B7">
                                  <w:pPr>
                                    <w:rPr>
                                      <w:rFonts w:ascii="Times New Roman" w:hAnsi="Times New Roman"/>
                                    </w:rPr>
                                  </w:pPr>
                                </w:p>
                              </w:tc>
                              <w:tc>
                                <w:tcPr>
                                  <w:tcW w:w="3780" w:type="dxa"/>
                                  <w:vAlign w:val="center"/>
                                </w:tcPr>
                                <w:p w14:paraId="71572C9B" w14:textId="77777777" w:rsidR="00B535B5" w:rsidRPr="00814346" w:rsidRDefault="00B535B5" w:rsidP="00EC32B7">
                                  <w:pPr>
                                    <w:rPr>
                                      <w:rFonts w:ascii="Times New Roman" w:hAnsi="Times New Roman"/>
                                    </w:rPr>
                                  </w:pPr>
                                  <w:r w:rsidRPr="00814346">
                                    <w:rPr>
                                      <w:rFonts w:ascii="Times New Roman" w:hAnsi="Times New Roman"/>
                                    </w:rPr>
                                    <w:t>Business</w:t>
                                  </w:r>
                                </w:p>
                              </w:tc>
                              <w:tc>
                                <w:tcPr>
                                  <w:tcW w:w="4140" w:type="dxa"/>
                                  <w:vAlign w:val="center"/>
                                </w:tcPr>
                                <w:p w14:paraId="385717B7" w14:textId="77777777" w:rsidR="00B535B5" w:rsidRPr="00814346" w:rsidRDefault="00B535B5" w:rsidP="00EC32B7">
                                  <w:pPr>
                                    <w:rPr>
                                      <w:rFonts w:ascii="Times New Roman" w:hAnsi="Times New Roman"/>
                                    </w:rPr>
                                  </w:pPr>
                                  <w:r w:rsidRPr="00814346">
                                    <w:rPr>
                                      <w:rFonts w:ascii="Times New Roman" w:hAnsi="Times New Roman"/>
                                    </w:rPr>
                                    <w:t>$30.00 per location</w:t>
                                  </w:r>
                                </w:p>
                              </w:tc>
                            </w:tr>
                            <w:tr w:rsidR="00B535B5" w:rsidRPr="00814346" w14:paraId="28261CE8" w14:textId="77777777" w:rsidTr="00B535B5">
                              <w:tc>
                                <w:tcPr>
                                  <w:tcW w:w="2335" w:type="dxa"/>
                                  <w:vAlign w:val="center"/>
                                </w:tcPr>
                                <w:p w14:paraId="253E0FAB" w14:textId="77777777" w:rsidR="00B535B5" w:rsidRPr="00814346" w:rsidRDefault="00B535B5" w:rsidP="00EC32B7">
                                  <w:pPr>
                                    <w:rPr>
                                      <w:rFonts w:ascii="Times New Roman" w:hAnsi="Times New Roman"/>
                                    </w:rPr>
                                  </w:pPr>
                                  <w:r w:rsidRPr="00814346">
                                    <w:rPr>
                                      <w:rFonts w:ascii="Times New Roman" w:hAnsi="Times New Roman"/>
                                    </w:rPr>
                                    <w:t>Inspection</w:t>
                                  </w:r>
                                </w:p>
                              </w:tc>
                              <w:tc>
                                <w:tcPr>
                                  <w:tcW w:w="3780" w:type="dxa"/>
                                  <w:vAlign w:val="center"/>
                                </w:tcPr>
                                <w:p w14:paraId="58EBE0D2" w14:textId="77777777" w:rsidR="00B535B5" w:rsidRPr="00814346" w:rsidRDefault="00B535B5" w:rsidP="00EC32B7">
                                  <w:pPr>
                                    <w:rPr>
                                      <w:rFonts w:ascii="Times New Roman" w:hAnsi="Times New Roman"/>
                                    </w:rPr>
                                  </w:pPr>
                                  <w:r w:rsidRPr="00814346">
                                    <w:rPr>
                                      <w:rFonts w:ascii="Times New Roman" w:hAnsi="Times New Roman"/>
                                    </w:rPr>
                                    <w:t>Re-Inspection / Follow Up Inspection</w:t>
                                  </w:r>
                                </w:p>
                              </w:tc>
                              <w:tc>
                                <w:tcPr>
                                  <w:tcW w:w="4140" w:type="dxa"/>
                                  <w:vAlign w:val="center"/>
                                </w:tcPr>
                                <w:p w14:paraId="6C1CCE60" w14:textId="77777777" w:rsidR="00B535B5" w:rsidRPr="00814346" w:rsidRDefault="00B535B5" w:rsidP="00EC32B7">
                                  <w:pPr>
                                    <w:rPr>
                                      <w:rFonts w:ascii="Times New Roman" w:hAnsi="Times New Roman"/>
                                    </w:rPr>
                                  </w:pPr>
                                  <w:r w:rsidRPr="00814346">
                                    <w:rPr>
                                      <w:rFonts w:ascii="Times New Roman" w:hAnsi="Times New Roman"/>
                                    </w:rPr>
                                    <w:t>$50.00</w:t>
                                  </w:r>
                                </w:p>
                              </w:tc>
                            </w:tr>
                          </w:tbl>
                          <w:p w14:paraId="667FA879" w14:textId="77777777" w:rsidR="00B535B5" w:rsidRDefault="00B535B5" w:rsidP="00EC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spacing w:line="258" w:lineRule="auto"/>
                              <w:rPr>
                                <w:rFonts w:ascii="Calibri" w:hAnsi="Calibri"/>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EC046" id="_x0000_t202" coordsize="21600,21600" o:spt="202" path="m,l,21600r21600,l21600,xe">
                <v:stroke joinstyle="miter"/>
                <v:path gradientshapeok="t" o:connecttype="rect"/>
              </v:shapetype>
              <v:shape id="Text Box 1" o:spid="_x0000_s1026" type="#_x0000_t202" style="position:absolute;left:0;text-align:left;margin-left:0;margin-top:23.05pt;width:534.6pt;height:125.4pt;z-index:251659264;visibility:visible;mso-wrap-style:square;mso-width-percent:0;mso-height-percent:0;mso-wrap-distance-left:10.8pt;mso-wrap-distance-top:0;mso-wrap-distance-right:10.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" stroked="f">
                <v:textbox inset="0,0,0,0">
                  <w:txbxContent>
                    <w:tbl>
                      <w:tblPr>
                        <w:tblStyle w:val="TableGrid2"/>
                        <w:tblW w:w="10255" w:type="dxa"/>
                        <w:tblLook w:val="04A0" w:firstRow="1" w:lastRow="0" w:firstColumn="1" w:lastColumn="0" w:noHBand="0" w:noVBand="1"/>
                      </w:tblPr>
                      <w:tblGrid>
                        <w:gridCol w:w="2335"/>
                        <w:gridCol w:w="3780"/>
                        <w:gridCol w:w="4140"/>
                      </w:tblGrid>
                      <w:tr w:rsidR="00B535B5" w:rsidRPr="00C419E3" w14:paraId="7F7D3CB2" w14:textId="77777777" w:rsidTr="00B535B5">
                        <w:tc>
                          <w:tcPr>
                            <w:tcW w:w="10255" w:type="dxa"/>
                            <w:gridSpan w:val="3"/>
                            <w:shd w:val="clear" w:color="auto" w:fill="E7E6E6" w:themeFill="background2"/>
                          </w:tcPr>
                          <w:p w14:paraId="4B89C5FC" w14:textId="77777777" w:rsidR="00B535B5" w:rsidRPr="00C419E3" w:rsidRDefault="00B535B5" w:rsidP="00EC32B7">
                            <w:pPr>
                              <w:jc w:val="center"/>
                              <w:rPr>
                                <w:rFonts w:ascii="Times New Roman" w:hAnsi="Times New Roman"/>
                                <w:b/>
                              </w:rPr>
                            </w:pPr>
                            <w:r w:rsidRPr="00C419E3">
                              <w:rPr>
                                <w:rFonts w:ascii="Times New Roman" w:hAnsi="Times New Roman"/>
                                <w:b/>
                              </w:rPr>
                              <w:t>CODE ENFORCEMENT AND LICENSING FEES</w:t>
                            </w:r>
                          </w:p>
                        </w:tc>
                      </w:tr>
                      <w:tr w:rsidR="00B535B5" w:rsidRPr="00C419E3" w14:paraId="5B777A3C" w14:textId="77777777" w:rsidTr="00B535B5">
                        <w:tc>
                          <w:tcPr>
                            <w:tcW w:w="6115" w:type="dxa"/>
                            <w:gridSpan w:val="2"/>
                          </w:tcPr>
                          <w:p w14:paraId="028E7294" w14:textId="77777777" w:rsidR="00B535B5" w:rsidRPr="00C419E3" w:rsidRDefault="00B535B5" w:rsidP="00EC32B7">
                            <w:pPr>
                              <w:jc w:val="center"/>
                              <w:rPr>
                                <w:rFonts w:ascii="Times New Roman" w:hAnsi="Times New Roman"/>
                              </w:rPr>
                            </w:pPr>
                            <w:r w:rsidRPr="00C419E3">
                              <w:rPr>
                                <w:rFonts w:ascii="Times New Roman" w:hAnsi="Times New Roman"/>
                              </w:rPr>
                              <w:t>Description</w:t>
                            </w:r>
                          </w:p>
                        </w:tc>
                        <w:tc>
                          <w:tcPr>
                            <w:tcW w:w="4140" w:type="dxa"/>
                          </w:tcPr>
                          <w:p w14:paraId="2DCE3943" w14:textId="77777777" w:rsidR="00B535B5" w:rsidRPr="00C419E3" w:rsidRDefault="00B535B5" w:rsidP="00EC32B7">
                            <w:pPr>
                              <w:jc w:val="center"/>
                              <w:rPr>
                                <w:rFonts w:ascii="Times New Roman" w:hAnsi="Times New Roman"/>
                              </w:rPr>
                            </w:pPr>
                            <w:r w:rsidRPr="00C419E3">
                              <w:rPr>
                                <w:rFonts w:ascii="Times New Roman" w:hAnsi="Times New Roman"/>
                              </w:rPr>
                              <w:t>Fee</w:t>
                            </w:r>
                          </w:p>
                        </w:tc>
                      </w:tr>
                      <w:tr w:rsidR="00B535B5" w:rsidRPr="00814346" w14:paraId="3B629A1B" w14:textId="77777777" w:rsidTr="00B535B5">
                        <w:tc>
                          <w:tcPr>
                            <w:tcW w:w="2335" w:type="dxa"/>
                            <w:vMerge w:val="restart"/>
                            <w:vAlign w:val="center"/>
                          </w:tcPr>
                          <w:p w14:paraId="119937CD" w14:textId="77777777" w:rsidR="00B535B5" w:rsidRPr="00814346" w:rsidRDefault="00B535B5" w:rsidP="00EC32B7">
                            <w:pPr>
                              <w:rPr>
                                <w:rFonts w:ascii="Times New Roman" w:hAnsi="Times New Roman"/>
                              </w:rPr>
                            </w:pPr>
                            <w:r w:rsidRPr="00814346">
                              <w:rPr>
                                <w:rFonts w:ascii="Times New Roman" w:hAnsi="Times New Roman"/>
                              </w:rPr>
                              <w:t>Licensing</w:t>
                            </w:r>
                          </w:p>
                        </w:tc>
                        <w:tc>
                          <w:tcPr>
                            <w:tcW w:w="3780" w:type="dxa"/>
                            <w:vAlign w:val="center"/>
                          </w:tcPr>
                          <w:p w14:paraId="3DFE6B72" w14:textId="77777777" w:rsidR="00B535B5" w:rsidRPr="00814346" w:rsidRDefault="00B535B5" w:rsidP="00EC32B7">
                            <w:pPr>
                              <w:rPr>
                                <w:rFonts w:ascii="Times New Roman" w:hAnsi="Times New Roman"/>
                              </w:rPr>
                            </w:pPr>
                            <w:r w:rsidRPr="00814346">
                              <w:rPr>
                                <w:rFonts w:ascii="Times New Roman" w:hAnsi="Times New Roman"/>
                              </w:rPr>
                              <w:t>Contractors</w:t>
                            </w:r>
                          </w:p>
                        </w:tc>
                        <w:tc>
                          <w:tcPr>
                            <w:tcW w:w="4140" w:type="dxa"/>
                            <w:vAlign w:val="center"/>
                          </w:tcPr>
                          <w:p w14:paraId="646CC230" w14:textId="77777777" w:rsidR="00B535B5" w:rsidRPr="00814346" w:rsidRDefault="00B535B5" w:rsidP="00EC32B7">
                            <w:pPr>
                              <w:rPr>
                                <w:rFonts w:ascii="Times New Roman" w:hAnsi="Times New Roman"/>
                              </w:rPr>
                            </w:pPr>
                            <w:r w:rsidRPr="00814346">
                              <w:rPr>
                                <w:rFonts w:ascii="Times New Roman" w:hAnsi="Times New Roman"/>
                              </w:rPr>
                              <w:t>$100.00 annually, prorated semi-annually</w:t>
                            </w:r>
                          </w:p>
                        </w:tc>
                      </w:tr>
                      <w:tr w:rsidR="00B535B5" w:rsidRPr="00814346" w14:paraId="666C8F3E" w14:textId="77777777" w:rsidTr="00B535B5">
                        <w:tc>
                          <w:tcPr>
                            <w:tcW w:w="2335" w:type="dxa"/>
                            <w:vMerge/>
                            <w:vAlign w:val="center"/>
                          </w:tcPr>
                          <w:p w14:paraId="50BEE283" w14:textId="77777777" w:rsidR="00B535B5" w:rsidRPr="00814346" w:rsidRDefault="00B535B5" w:rsidP="00EC32B7">
                            <w:pPr>
                              <w:rPr>
                                <w:rFonts w:ascii="Times New Roman" w:hAnsi="Times New Roman"/>
                              </w:rPr>
                            </w:pPr>
                          </w:p>
                        </w:tc>
                        <w:tc>
                          <w:tcPr>
                            <w:tcW w:w="3780" w:type="dxa"/>
                            <w:vAlign w:val="center"/>
                          </w:tcPr>
                          <w:p w14:paraId="46049A39" w14:textId="77777777" w:rsidR="00B535B5" w:rsidRPr="00814346" w:rsidRDefault="00B535B5" w:rsidP="00EC32B7">
                            <w:pPr>
                              <w:rPr>
                                <w:rFonts w:ascii="Times New Roman" w:hAnsi="Times New Roman"/>
                              </w:rPr>
                            </w:pPr>
                            <w:r w:rsidRPr="00814346">
                              <w:rPr>
                                <w:rFonts w:ascii="Times New Roman" w:hAnsi="Times New Roman"/>
                              </w:rPr>
                              <w:t>Residential Rental Operating</w:t>
                            </w:r>
                          </w:p>
                        </w:tc>
                        <w:tc>
                          <w:tcPr>
                            <w:tcW w:w="4140" w:type="dxa"/>
                            <w:vAlign w:val="center"/>
                          </w:tcPr>
                          <w:p w14:paraId="399D665B" w14:textId="77777777" w:rsidR="00B535B5" w:rsidRPr="00814346" w:rsidRDefault="00B535B5" w:rsidP="00EC32B7">
                            <w:pPr>
                              <w:rPr>
                                <w:rFonts w:ascii="Times New Roman" w:hAnsi="Times New Roman"/>
                              </w:rPr>
                            </w:pPr>
                            <w:r w:rsidRPr="00814346">
                              <w:rPr>
                                <w:rFonts w:ascii="Times New Roman" w:hAnsi="Times New Roman"/>
                              </w:rPr>
                              <w:t xml:space="preserve">$50.00 per unit </w:t>
                            </w:r>
                          </w:p>
                        </w:tc>
                      </w:tr>
                      <w:tr w:rsidR="00B535B5" w:rsidRPr="00814346" w14:paraId="4B07E9D1" w14:textId="77777777" w:rsidTr="00B535B5">
                        <w:tc>
                          <w:tcPr>
                            <w:tcW w:w="2335" w:type="dxa"/>
                            <w:vMerge/>
                            <w:vAlign w:val="center"/>
                          </w:tcPr>
                          <w:p w14:paraId="6DC023B9" w14:textId="77777777" w:rsidR="00B535B5" w:rsidRPr="00814346" w:rsidRDefault="00B535B5" w:rsidP="00EC32B7">
                            <w:pPr>
                              <w:rPr>
                                <w:rFonts w:ascii="Times New Roman" w:hAnsi="Times New Roman"/>
                              </w:rPr>
                            </w:pPr>
                          </w:p>
                        </w:tc>
                        <w:tc>
                          <w:tcPr>
                            <w:tcW w:w="3780" w:type="dxa"/>
                            <w:vAlign w:val="center"/>
                          </w:tcPr>
                          <w:p w14:paraId="7F27671D" w14:textId="77777777" w:rsidR="00B535B5" w:rsidRPr="00814346" w:rsidRDefault="00B535B5" w:rsidP="00EC32B7">
                            <w:pPr>
                              <w:rPr>
                                <w:rFonts w:ascii="Times New Roman" w:hAnsi="Times New Roman"/>
                              </w:rPr>
                            </w:pPr>
                            <w:r w:rsidRPr="00814346">
                              <w:rPr>
                                <w:rFonts w:ascii="Times New Roman" w:hAnsi="Times New Roman"/>
                              </w:rPr>
                              <w:t>Transfer of Rental License</w:t>
                            </w:r>
                          </w:p>
                        </w:tc>
                        <w:tc>
                          <w:tcPr>
                            <w:tcW w:w="4140" w:type="dxa"/>
                            <w:vAlign w:val="center"/>
                          </w:tcPr>
                          <w:p w14:paraId="25ABCDEE" w14:textId="77777777" w:rsidR="00B535B5" w:rsidRPr="00814346" w:rsidRDefault="00B535B5" w:rsidP="00EC32B7">
                            <w:pPr>
                              <w:rPr>
                                <w:rFonts w:ascii="Times New Roman" w:hAnsi="Times New Roman"/>
                              </w:rPr>
                            </w:pPr>
                            <w:r w:rsidRPr="00814346">
                              <w:rPr>
                                <w:rFonts w:ascii="Times New Roman" w:hAnsi="Times New Roman"/>
                              </w:rPr>
                              <w:t>$50.00 per license</w:t>
                            </w:r>
                          </w:p>
                        </w:tc>
                      </w:tr>
                      <w:tr w:rsidR="00B535B5" w:rsidRPr="00814346" w14:paraId="6589599F" w14:textId="77777777" w:rsidTr="00B535B5">
                        <w:tc>
                          <w:tcPr>
                            <w:tcW w:w="2335" w:type="dxa"/>
                            <w:vMerge/>
                            <w:vAlign w:val="center"/>
                          </w:tcPr>
                          <w:p w14:paraId="09A1E646" w14:textId="77777777" w:rsidR="00B535B5" w:rsidRPr="00814346" w:rsidRDefault="00B535B5" w:rsidP="00EC32B7">
                            <w:pPr>
                              <w:rPr>
                                <w:rFonts w:ascii="Times New Roman" w:hAnsi="Times New Roman"/>
                              </w:rPr>
                            </w:pPr>
                          </w:p>
                        </w:tc>
                        <w:tc>
                          <w:tcPr>
                            <w:tcW w:w="3780" w:type="dxa"/>
                            <w:vAlign w:val="center"/>
                          </w:tcPr>
                          <w:p w14:paraId="230BBBC3" w14:textId="77777777" w:rsidR="00B535B5" w:rsidRPr="00814346" w:rsidRDefault="00B535B5" w:rsidP="00EC32B7">
                            <w:pPr>
                              <w:rPr>
                                <w:rFonts w:ascii="Times New Roman" w:hAnsi="Times New Roman"/>
                              </w:rPr>
                            </w:pPr>
                            <w:r w:rsidRPr="00814346">
                              <w:rPr>
                                <w:rFonts w:ascii="Times New Roman" w:hAnsi="Times New Roman"/>
                              </w:rPr>
                              <w:t>Peddler, Solicitor, and Transient Merchant</w:t>
                            </w:r>
                          </w:p>
                        </w:tc>
                        <w:tc>
                          <w:tcPr>
                            <w:tcW w:w="4140" w:type="dxa"/>
                            <w:vAlign w:val="center"/>
                          </w:tcPr>
                          <w:p w14:paraId="142EE163" w14:textId="77777777" w:rsidR="00B535B5" w:rsidRPr="00814346" w:rsidRDefault="00B535B5" w:rsidP="00EC32B7">
                            <w:pPr>
                              <w:rPr>
                                <w:rFonts w:ascii="Times New Roman" w:hAnsi="Times New Roman"/>
                              </w:rPr>
                            </w:pPr>
                            <w:r w:rsidRPr="00814346">
                              <w:rPr>
                                <w:rFonts w:ascii="Times New Roman" w:hAnsi="Times New Roman"/>
                              </w:rPr>
                              <w:t>$50.00 annually, prorated semi-annually</w:t>
                            </w:r>
                          </w:p>
                        </w:tc>
                      </w:tr>
                      <w:tr w:rsidR="00B535B5" w:rsidRPr="00814346" w14:paraId="0035A66B" w14:textId="77777777" w:rsidTr="00B535B5">
                        <w:tc>
                          <w:tcPr>
                            <w:tcW w:w="2335" w:type="dxa"/>
                            <w:vMerge/>
                            <w:vAlign w:val="center"/>
                          </w:tcPr>
                          <w:p w14:paraId="61400D9D" w14:textId="77777777" w:rsidR="00B535B5" w:rsidRPr="00814346" w:rsidRDefault="00B535B5" w:rsidP="00EC32B7">
                            <w:pPr>
                              <w:rPr>
                                <w:rFonts w:ascii="Times New Roman" w:hAnsi="Times New Roman"/>
                              </w:rPr>
                            </w:pPr>
                          </w:p>
                        </w:tc>
                        <w:tc>
                          <w:tcPr>
                            <w:tcW w:w="3780" w:type="dxa"/>
                            <w:vAlign w:val="center"/>
                          </w:tcPr>
                          <w:p w14:paraId="71572C9B" w14:textId="77777777" w:rsidR="00B535B5" w:rsidRPr="00814346" w:rsidRDefault="00B535B5" w:rsidP="00EC32B7">
                            <w:pPr>
                              <w:rPr>
                                <w:rFonts w:ascii="Times New Roman" w:hAnsi="Times New Roman"/>
                              </w:rPr>
                            </w:pPr>
                            <w:r w:rsidRPr="00814346">
                              <w:rPr>
                                <w:rFonts w:ascii="Times New Roman" w:hAnsi="Times New Roman"/>
                              </w:rPr>
                              <w:t>Business</w:t>
                            </w:r>
                          </w:p>
                        </w:tc>
                        <w:tc>
                          <w:tcPr>
                            <w:tcW w:w="4140" w:type="dxa"/>
                            <w:vAlign w:val="center"/>
                          </w:tcPr>
                          <w:p w14:paraId="385717B7" w14:textId="77777777" w:rsidR="00B535B5" w:rsidRPr="00814346" w:rsidRDefault="00B535B5" w:rsidP="00EC32B7">
                            <w:pPr>
                              <w:rPr>
                                <w:rFonts w:ascii="Times New Roman" w:hAnsi="Times New Roman"/>
                              </w:rPr>
                            </w:pPr>
                            <w:r w:rsidRPr="00814346">
                              <w:rPr>
                                <w:rFonts w:ascii="Times New Roman" w:hAnsi="Times New Roman"/>
                              </w:rPr>
                              <w:t>$30.00 per location</w:t>
                            </w:r>
                          </w:p>
                        </w:tc>
                      </w:tr>
                      <w:tr w:rsidR="00B535B5" w:rsidRPr="00814346" w14:paraId="28261CE8" w14:textId="77777777" w:rsidTr="00B535B5">
                        <w:tc>
                          <w:tcPr>
                            <w:tcW w:w="2335" w:type="dxa"/>
                            <w:vAlign w:val="center"/>
                          </w:tcPr>
                          <w:p w14:paraId="253E0FAB" w14:textId="77777777" w:rsidR="00B535B5" w:rsidRPr="00814346" w:rsidRDefault="00B535B5" w:rsidP="00EC32B7">
                            <w:pPr>
                              <w:rPr>
                                <w:rFonts w:ascii="Times New Roman" w:hAnsi="Times New Roman"/>
                              </w:rPr>
                            </w:pPr>
                            <w:r w:rsidRPr="00814346">
                              <w:rPr>
                                <w:rFonts w:ascii="Times New Roman" w:hAnsi="Times New Roman"/>
                              </w:rPr>
                              <w:t>Inspection</w:t>
                            </w:r>
                          </w:p>
                        </w:tc>
                        <w:tc>
                          <w:tcPr>
                            <w:tcW w:w="3780" w:type="dxa"/>
                            <w:vAlign w:val="center"/>
                          </w:tcPr>
                          <w:p w14:paraId="58EBE0D2" w14:textId="77777777" w:rsidR="00B535B5" w:rsidRPr="00814346" w:rsidRDefault="00B535B5" w:rsidP="00EC32B7">
                            <w:pPr>
                              <w:rPr>
                                <w:rFonts w:ascii="Times New Roman" w:hAnsi="Times New Roman"/>
                              </w:rPr>
                            </w:pPr>
                            <w:r w:rsidRPr="00814346">
                              <w:rPr>
                                <w:rFonts w:ascii="Times New Roman" w:hAnsi="Times New Roman"/>
                              </w:rPr>
                              <w:t>Re-Inspection / Follow Up Inspection</w:t>
                            </w:r>
                          </w:p>
                        </w:tc>
                        <w:tc>
                          <w:tcPr>
                            <w:tcW w:w="4140" w:type="dxa"/>
                            <w:vAlign w:val="center"/>
                          </w:tcPr>
                          <w:p w14:paraId="6C1CCE60" w14:textId="77777777" w:rsidR="00B535B5" w:rsidRPr="00814346" w:rsidRDefault="00B535B5" w:rsidP="00EC32B7">
                            <w:pPr>
                              <w:rPr>
                                <w:rFonts w:ascii="Times New Roman" w:hAnsi="Times New Roman"/>
                              </w:rPr>
                            </w:pPr>
                            <w:r w:rsidRPr="00814346">
                              <w:rPr>
                                <w:rFonts w:ascii="Times New Roman" w:hAnsi="Times New Roman"/>
                              </w:rPr>
                              <w:t>$50.00</w:t>
                            </w:r>
                          </w:p>
                        </w:tc>
                      </w:tr>
                    </w:tbl>
                    <w:p w14:paraId="667FA879" w14:textId="77777777" w:rsidR="00B535B5" w:rsidRDefault="00B535B5" w:rsidP="00EC3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spacing w:line="258" w:lineRule="auto"/>
                        <w:rPr>
                          <w:rFonts w:ascii="Calibri" w:hAnsi="Calibri"/>
                          <w:sz w:val="22"/>
                        </w:rPr>
                      </w:pPr>
                    </w:p>
                  </w:txbxContent>
                </v:textbox>
                <w10:wrap type="square" anchorx="margin"/>
              </v:shape>
            </w:pict>
          </mc:Fallback>
        </mc:AlternateContent>
      </w:r>
    </w:p>
    <w:p w14:paraId="39A882EE" w14:textId="657F4028" w:rsidR="001E6C7E" w:rsidRDefault="00EC32B7"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jc w:val="both"/>
        <w:rPr>
          <w:rFonts w:eastAsia="Times New Roman"/>
          <w:color w:val="000000"/>
          <w:sz w:val="22"/>
          <w:szCs w:val="22"/>
        </w:rPr>
      </w:pPr>
      <w:r>
        <w:rPr>
          <w:rFonts w:eastAsia="Times New Roman"/>
          <w:color w:val="000000"/>
          <w:sz w:val="22"/>
          <w:szCs w:val="22"/>
        </w:rPr>
        <w:t>Section 2.  This Resolution replaces in its entirety Resolution 2020-24.</w:t>
      </w:r>
    </w:p>
    <w:p w14:paraId="4D1D8613" w14:textId="138A8741" w:rsidR="00EC32B7" w:rsidRDefault="00EC32B7"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jc w:val="both"/>
        <w:rPr>
          <w:rFonts w:eastAsia="Times New Roman"/>
          <w:color w:val="000000"/>
          <w:sz w:val="22"/>
          <w:szCs w:val="22"/>
        </w:rPr>
      </w:pPr>
    </w:p>
    <w:p w14:paraId="10B3B0E4" w14:textId="77777777" w:rsidR="001E6C7E" w:rsidRPr="00BA6768" w:rsidRDefault="001E6C7E"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jc w:val="both"/>
        <w:rPr>
          <w:rFonts w:eastAsia="Times New Roman"/>
          <w:color w:val="000000"/>
          <w:sz w:val="22"/>
          <w:szCs w:val="22"/>
        </w:rPr>
      </w:pPr>
      <w:r w:rsidRPr="00BA6768">
        <w:rPr>
          <w:rFonts w:eastAsia="Times New Roman"/>
          <w:i/>
          <w:color w:val="000000"/>
          <w:sz w:val="22"/>
          <w:szCs w:val="22"/>
        </w:rPr>
        <w:t>Section 3.</w:t>
      </w:r>
      <w:r w:rsidRPr="00BA6768">
        <w:rPr>
          <w:rFonts w:eastAsia="Times New Roman"/>
          <w:color w:val="000000"/>
          <w:sz w:val="22"/>
          <w:szCs w:val="22"/>
        </w:rPr>
        <w:t xml:space="preserve">  Dates.</w:t>
      </w:r>
    </w:p>
    <w:p w14:paraId="5895D8CB" w14:textId="77777777" w:rsidR="001E6C7E" w:rsidRPr="00BA6768" w:rsidRDefault="001E6C7E"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Adopted:  September 28, 2020</w:t>
      </w:r>
    </w:p>
    <w:p w14:paraId="07AAC5E8" w14:textId="77777777" w:rsidR="001E6C7E" w:rsidRPr="00BA6768" w:rsidRDefault="001E6C7E"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jc w:val="both"/>
        <w:rPr>
          <w:rFonts w:eastAsia="Times New Roman"/>
          <w:color w:val="000000"/>
          <w:sz w:val="22"/>
          <w:szCs w:val="22"/>
        </w:rPr>
      </w:pPr>
      <w:r w:rsidRPr="00BA6768">
        <w:rPr>
          <w:rFonts w:eastAsia="Times New Roman"/>
          <w:color w:val="000000"/>
          <w:sz w:val="22"/>
          <w:szCs w:val="22"/>
        </w:rPr>
        <w:t>Effective:  October 8, 2020*</w:t>
      </w:r>
    </w:p>
    <w:p w14:paraId="3D7706CF" w14:textId="62EF82C6" w:rsidR="001E6C7E" w:rsidRPr="00BA6768" w:rsidRDefault="001E6C7E"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spacing w:line="0" w:lineRule="atLeast"/>
        <w:jc w:val="both"/>
        <w:rPr>
          <w:rFonts w:eastAsia="Times New Roman"/>
          <w:color w:val="000000"/>
          <w:sz w:val="22"/>
          <w:szCs w:val="22"/>
        </w:rPr>
      </w:pPr>
      <w:r w:rsidRPr="00BA6768">
        <w:rPr>
          <w:rFonts w:eastAsia="Times New Roman"/>
          <w:color w:val="000000"/>
          <w:sz w:val="22"/>
          <w:szCs w:val="22"/>
        </w:rPr>
        <w:t>*Coincides with effective date of Ordinance 2020-23</w:t>
      </w:r>
    </w:p>
    <w:p w14:paraId="1978CDA2" w14:textId="6F692A48" w:rsidR="007E4954" w:rsidRDefault="007E4954"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spacing w:line="0" w:lineRule="atLeast"/>
        <w:jc w:val="both"/>
        <w:rPr>
          <w:rFonts w:eastAsia="Times New Roman"/>
          <w:color w:val="000000"/>
          <w:sz w:val="22"/>
          <w:szCs w:val="22"/>
        </w:rPr>
      </w:pPr>
    </w:p>
    <w:p w14:paraId="3087FB47" w14:textId="1A64FAD3" w:rsidR="002E7B41" w:rsidRDefault="002E7B41"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spacing w:line="0" w:lineRule="atLeast"/>
        <w:jc w:val="both"/>
        <w:rPr>
          <w:rFonts w:eastAsia="Times New Roman"/>
          <w:color w:val="000000"/>
          <w:sz w:val="22"/>
          <w:szCs w:val="22"/>
        </w:rPr>
      </w:pPr>
      <w:r>
        <w:rPr>
          <w:rFonts w:eastAsia="Times New Roman"/>
          <w:color w:val="000000"/>
          <w:sz w:val="22"/>
          <w:szCs w:val="22"/>
        </w:rPr>
        <w:t>M</w:t>
      </w:r>
      <w:r w:rsidRPr="002E7B41">
        <w:rPr>
          <w:rFonts w:eastAsia="Times New Roman"/>
          <w:color w:val="000000"/>
          <w:sz w:val="22"/>
          <w:szCs w:val="22"/>
        </w:rPr>
        <w:t>otion passed with all present voting in favor.</w:t>
      </w:r>
    </w:p>
    <w:p w14:paraId="2EF73E48" w14:textId="5E1D0A86" w:rsidR="00EC32B7" w:rsidRDefault="00EC32B7"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spacing w:line="0" w:lineRule="atLeast"/>
        <w:jc w:val="both"/>
        <w:rPr>
          <w:rFonts w:eastAsia="Times New Roman"/>
          <w:color w:val="000000"/>
          <w:sz w:val="22"/>
          <w:szCs w:val="22"/>
        </w:rPr>
      </w:pPr>
    </w:p>
    <w:p w14:paraId="1B29A3A1" w14:textId="27770F03" w:rsidR="00EC32B7" w:rsidRPr="00EC32B7" w:rsidRDefault="00EC32B7"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spacing w:line="0" w:lineRule="atLeast"/>
        <w:jc w:val="both"/>
        <w:rPr>
          <w:rFonts w:eastAsia="Times New Roman"/>
          <w:i/>
          <w:iCs/>
          <w:color w:val="000000"/>
          <w:sz w:val="22"/>
          <w:szCs w:val="22"/>
        </w:rPr>
      </w:pPr>
      <w:r w:rsidRPr="002E7B41">
        <w:rPr>
          <w:rFonts w:eastAsia="Times New Roman"/>
          <w:i/>
          <w:iCs/>
          <w:color w:val="000000"/>
          <w:sz w:val="22"/>
          <w:szCs w:val="22"/>
        </w:rPr>
        <w:t>Adoption/Resolution 2020-39/Permission/Santa Claus to Use Customer Service Drive-Thru</w:t>
      </w:r>
    </w:p>
    <w:p w14:paraId="2FB6BDE9" w14:textId="77777777" w:rsidR="002E7B41" w:rsidRPr="00BA6768" w:rsidRDefault="002E7B41"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spacing w:line="0" w:lineRule="atLeast"/>
        <w:jc w:val="both"/>
        <w:rPr>
          <w:rFonts w:eastAsia="Times New Roman"/>
          <w:color w:val="000000"/>
          <w:sz w:val="22"/>
          <w:szCs w:val="22"/>
        </w:rPr>
      </w:pPr>
    </w:p>
    <w:p w14:paraId="19151553" w14:textId="55B29344" w:rsidR="007E4954" w:rsidRDefault="007E4954"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spacing w:line="0" w:lineRule="atLeast"/>
        <w:jc w:val="both"/>
        <w:rPr>
          <w:rFonts w:eastAsia="Times New Roman"/>
          <w:color w:val="000000"/>
          <w:sz w:val="22"/>
          <w:szCs w:val="22"/>
        </w:rPr>
      </w:pPr>
      <w:r w:rsidRPr="00BA6768">
        <w:rPr>
          <w:rFonts w:eastAsia="Times New Roman"/>
          <w:color w:val="000000"/>
          <w:sz w:val="22"/>
          <w:szCs w:val="22"/>
        </w:rPr>
        <w:t xml:space="preserve">City Manager Whitfield </w:t>
      </w:r>
      <w:r w:rsidR="007C0E23" w:rsidRPr="00BA6768">
        <w:rPr>
          <w:rFonts w:eastAsia="Times New Roman"/>
          <w:color w:val="000000"/>
          <w:sz w:val="22"/>
          <w:szCs w:val="22"/>
        </w:rPr>
        <w:t>explained that this is a unique partnership with DMI to use City of Milford’s</w:t>
      </w:r>
      <w:r w:rsidR="00EC32B7">
        <w:rPr>
          <w:rFonts w:eastAsia="Times New Roman"/>
          <w:color w:val="000000"/>
          <w:sz w:val="22"/>
          <w:szCs w:val="22"/>
        </w:rPr>
        <w:t xml:space="preserve"> Customer </w:t>
      </w:r>
      <w:proofErr w:type="gramStart"/>
      <w:r w:rsidR="00EC32B7">
        <w:rPr>
          <w:rFonts w:eastAsia="Times New Roman"/>
          <w:color w:val="000000"/>
          <w:sz w:val="22"/>
          <w:szCs w:val="22"/>
        </w:rPr>
        <w:t xml:space="preserve">Service </w:t>
      </w:r>
      <w:r w:rsidR="007C0E23" w:rsidRPr="00BA6768">
        <w:rPr>
          <w:rFonts w:eastAsia="Times New Roman"/>
          <w:color w:val="000000"/>
          <w:sz w:val="22"/>
          <w:szCs w:val="22"/>
        </w:rPr>
        <w:t xml:space="preserve"> drive</w:t>
      </w:r>
      <w:proofErr w:type="gramEnd"/>
      <w:r w:rsidR="00EC32B7">
        <w:rPr>
          <w:rFonts w:eastAsia="Times New Roman"/>
          <w:color w:val="000000"/>
          <w:sz w:val="22"/>
          <w:szCs w:val="22"/>
        </w:rPr>
        <w:t>-</w:t>
      </w:r>
      <w:r w:rsidR="007C0E23" w:rsidRPr="00BA6768">
        <w:rPr>
          <w:rFonts w:eastAsia="Times New Roman"/>
          <w:color w:val="000000"/>
          <w:sz w:val="22"/>
          <w:szCs w:val="22"/>
        </w:rPr>
        <w:t xml:space="preserve">thru for </w:t>
      </w:r>
      <w:r w:rsidR="00EC32B7">
        <w:rPr>
          <w:rFonts w:eastAsia="Times New Roman"/>
          <w:color w:val="000000"/>
          <w:sz w:val="22"/>
          <w:szCs w:val="22"/>
        </w:rPr>
        <w:t xml:space="preserve">Santa </w:t>
      </w:r>
      <w:r w:rsidR="007C0E23" w:rsidRPr="00BA6768">
        <w:rPr>
          <w:rFonts w:eastAsia="Times New Roman"/>
          <w:color w:val="000000"/>
          <w:sz w:val="22"/>
          <w:szCs w:val="22"/>
        </w:rPr>
        <w:t>Claus</w:t>
      </w:r>
      <w:r w:rsidR="00EC32B7">
        <w:rPr>
          <w:rFonts w:eastAsia="Times New Roman"/>
          <w:color w:val="000000"/>
          <w:sz w:val="22"/>
          <w:szCs w:val="22"/>
        </w:rPr>
        <w:t xml:space="preserve"> while adhering to the Covid-19 restrictions</w:t>
      </w:r>
      <w:r w:rsidR="007C0E23" w:rsidRPr="00BA6768">
        <w:rPr>
          <w:rFonts w:eastAsia="Times New Roman"/>
          <w:color w:val="000000"/>
          <w:sz w:val="22"/>
          <w:szCs w:val="22"/>
        </w:rPr>
        <w:t xml:space="preserve">. </w:t>
      </w:r>
    </w:p>
    <w:p w14:paraId="3EC883C0" w14:textId="77777777" w:rsidR="00EC32B7" w:rsidRDefault="00EC32B7"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spacing w:line="0" w:lineRule="atLeast"/>
        <w:jc w:val="both"/>
        <w:rPr>
          <w:rFonts w:eastAsia="Times New Roman"/>
          <w:color w:val="000000"/>
          <w:sz w:val="22"/>
          <w:szCs w:val="22"/>
        </w:rPr>
      </w:pPr>
    </w:p>
    <w:p w14:paraId="6941700C" w14:textId="4BF3C02B" w:rsidR="00EC32B7" w:rsidRPr="00EC32B7" w:rsidRDefault="00EC32B7"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spacing w:line="0" w:lineRule="atLeast"/>
        <w:jc w:val="both"/>
        <w:rPr>
          <w:rFonts w:eastAsia="Times New Roman"/>
          <w:color w:val="000000"/>
          <w:sz w:val="22"/>
          <w:szCs w:val="22"/>
        </w:rPr>
      </w:pPr>
      <w:r w:rsidRPr="00EC32B7">
        <w:rPr>
          <w:rFonts w:eastAsia="Times New Roman"/>
          <w:color w:val="000000"/>
          <w:sz w:val="22"/>
          <w:szCs w:val="22"/>
        </w:rPr>
        <w:t xml:space="preserve">Councilwoman Wilson asked if a City staff person </w:t>
      </w:r>
      <w:r>
        <w:rPr>
          <w:rFonts w:eastAsia="Times New Roman"/>
          <w:color w:val="000000"/>
          <w:sz w:val="22"/>
          <w:szCs w:val="22"/>
        </w:rPr>
        <w:t>also had to be present;</w:t>
      </w:r>
      <w:r w:rsidRPr="00EC32B7">
        <w:rPr>
          <w:rFonts w:eastAsia="Times New Roman"/>
          <w:color w:val="000000"/>
          <w:sz w:val="22"/>
          <w:szCs w:val="22"/>
        </w:rPr>
        <w:t xml:space="preserve"> City Manager Whitfield stated no</w:t>
      </w:r>
      <w:r>
        <w:rPr>
          <w:rFonts w:eastAsia="Times New Roman"/>
          <w:color w:val="000000"/>
          <w:sz w:val="22"/>
          <w:szCs w:val="22"/>
        </w:rPr>
        <w:t xml:space="preserve"> that everything inside is secured.  </w:t>
      </w:r>
      <w:r w:rsidRPr="00EC32B7">
        <w:rPr>
          <w:rFonts w:eastAsia="Times New Roman"/>
          <w:color w:val="000000"/>
          <w:sz w:val="22"/>
          <w:szCs w:val="22"/>
        </w:rPr>
        <w:t xml:space="preserve"> </w:t>
      </w:r>
    </w:p>
    <w:p w14:paraId="0E746975" w14:textId="77777777" w:rsidR="00EC32B7" w:rsidRPr="00EC32B7" w:rsidRDefault="00EC32B7"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spacing w:line="0" w:lineRule="atLeast"/>
        <w:jc w:val="both"/>
        <w:rPr>
          <w:rFonts w:eastAsia="Times New Roman"/>
          <w:color w:val="000000"/>
          <w:sz w:val="22"/>
          <w:szCs w:val="22"/>
        </w:rPr>
      </w:pPr>
    </w:p>
    <w:p w14:paraId="22FE72F7" w14:textId="5B572EE3" w:rsidR="00EC32B7" w:rsidRPr="00EC32B7" w:rsidRDefault="00EC32B7"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spacing w:line="0" w:lineRule="atLeast"/>
        <w:jc w:val="both"/>
        <w:rPr>
          <w:rFonts w:eastAsia="Times New Roman"/>
          <w:color w:val="000000"/>
          <w:sz w:val="22"/>
          <w:szCs w:val="22"/>
        </w:rPr>
      </w:pPr>
      <w:r w:rsidRPr="00EC32B7">
        <w:rPr>
          <w:rFonts w:eastAsia="Times New Roman"/>
          <w:color w:val="000000"/>
          <w:sz w:val="22"/>
          <w:szCs w:val="22"/>
        </w:rPr>
        <w:t xml:space="preserve">Councilman Culotta </w:t>
      </w:r>
      <w:r>
        <w:rPr>
          <w:rFonts w:eastAsia="Times New Roman"/>
          <w:color w:val="000000"/>
          <w:sz w:val="22"/>
          <w:szCs w:val="22"/>
        </w:rPr>
        <w:t xml:space="preserve">expressed concern </w:t>
      </w:r>
      <w:r w:rsidRPr="00EC32B7">
        <w:rPr>
          <w:rFonts w:eastAsia="Times New Roman"/>
          <w:color w:val="000000"/>
          <w:sz w:val="22"/>
          <w:szCs w:val="22"/>
        </w:rPr>
        <w:t xml:space="preserve">about the traffic flow and if there would be any police </w:t>
      </w:r>
      <w:r>
        <w:rPr>
          <w:rFonts w:eastAsia="Times New Roman"/>
          <w:color w:val="000000"/>
          <w:sz w:val="22"/>
          <w:szCs w:val="22"/>
        </w:rPr>
        <w:t xml:space="preserve">assisting to make sure it </w:t>
      </w:r>
      <w:r w:rsidRPr="00EC32B7">
        <w:rPr>
          <w:rFonts w:eastAsia="Times New Roman"/>
          <w:color w:val="000000"/>
          <w:sz w:val="22"/>
          <w:szCs w:val="22"/>
        </w:rPr>
        <w:t xml:space="preserve">is not too dangerous in that area. City Manager Whitfield replied that right turn only signs </w:t>
      </w:r>
      <w:r>
        <w:rPr>
          <w:rFonts w:eastAsia="Times New Roman"/>
          <w:color w:val="000000"/>
          <w:sz w:val="22"/>
          <w:szCs w:val="22"/>
        </w:rPr>
        <w:t xml:space="preserve">will be </w:t>
      </w:r>
      <w:r w:rsidRPr="00EC32B7">
        <w:rPr>
          <w:rFonts w:eastAsia="Times New Roman"/>
          <w:color w:val="000000"/>
          <w:sz w:val="22"/>
          <w:szCs w:val="22"/>
        </w:rPr>
        <w:t>placed there</w:t>
      </w:r>
      <w:r>
        <w:rPr>
          <w:rFonts w:eastAsia="Times New Roman"/>
          <w:color w:val="000000"/>
          <w:sz w:val="22"/>
          <w:szCs w:val="22"/>
        </w:rPr>
        <w:t xml:space="preserve"> to assist with traffic</w:t>
      </w:r>
      <w:r w:rsidRPr="00EC32B7">
        <w:rPr>
          <w:rFonts w:eastAsia="Times New Roman"/>
          <w:color w:val="000000"/>
          <w:sz w:val="22"/>
          <w:szCs w:val="22"/>
        </w:rPr>
        <w:t xml:space="preserve">. </w:t>
      </w:r>
    </w:p>
    <w:p w14:paraId="168D2FD2" w14:textId="77777777" w:rsidR="00EC32B7" w:rsidRPr="00EC32B7" w:rsidRDefault="00EC32B7"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spacing w:line="0" w:lineRule="atLeast"/>
        <w:jc w:val="both"/>
        <w:rPr>
          <w:rFonts w:eastAsia="Times New Roman"/>
          <w:color w:val="000000"/>
          <w:sz w:val="22"/>
          <w:szCs w:val="22"/>
        </w:rPr>
      </w:pPr>
    </w:p>
    <w:p w14:paraId="417046B5" w14:textId="6DCEF869" w:rsidR="00EC32B7" w:rsidRPr="00EC32B7" w:rsidRDefault="00EC32B7"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spacing w:line="0" w:lineRule="atLeast"/>
        <w:jc w:val="both"/>
        <w:rPr>
          <w:rFonts w:eastAsia="Times New Roman"/>
          <w:color w:val="000000"/>
          <w:sz w:val="22"/>
          <w:szCs w:val="22"/>
        </w:rPr>
      </w:pPr>
      <w:r w:rsidRPr="00EC32B7">
        <w:rPr>
          <w:rFonts w:eastAsia="Times New Roman"/>
          <w:color w:val="000000"/>
          <w:sz w:val="22"/>
          <w:szCs w:val="22"/>
        </w:rPr>
        <w:t xml:space="preserve">Mayor Campbell </w:t>
      </w:r>
      <w:r>
        <w:rPr>
          <w:rFonts w:eastAsia="Times New Roman"/>
          <w:color w:val="000000"/>
          <w:sz w:val="22"/>
          <w:szCs w:val="22"/>
        </w:rPr>
        <w:t xml:space="preserve">then opened the floor to </w:t>
      </w:r>
      <w:r w:rsidRPr="00EC32B7">
        <w:rPr>
          <w:rFonts w:eastAsia="Times New Roman"/>
          <w:color w:val="000000"/>
          <w:sz w:val="22"/>
          <w:szCs w:val="22"/>
        </w:rPr>
        <w:t xml:space="preserve">questions or comments from the public. </w:t>
      </w:r>
    </w:p>
    <w:p w14:paraId="0B55692C" w14:textId="77777777" w:rsidR="00EC32B7" w:rsidRPr="00EC32B7" w:rsidRDefault="00EC32B7"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spacing w:line="0" w:lineRule="atLeast"/>
        <w:jc w:val="both"/>
        <w:rPr>
          <w:rFonts w:eastAsia="Times New Roman"/>
          <w:color w:val="000000"/>
          <w:sz w:val="22"/>
          <w:szCs w:val="22"/>
        </w:rPr>
      </w:pPr>
    </w:p>
    <w:p w14:paraId="66B0612C" w14:textId="56A49EBB" w:rsidR="00EC32B7" w:rsidRPr="00EC32B7" w:rsidRDefault="00EC32B7"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spacing w:line="0" w:lineRule="atLeast"/>
        <w:jc w:val="both"/>
        <w:rPr>
          <w:rFonts w:eastAsia="Times New Roman"/>
          <w:color w:val="000000"/>
          <w:sz w:val="22"/>
          <w:szCs w:val="22"/>
        </w:rPr>
      </w:pPr>
      <w:r>
        <w:rPr>
          <w:rFonts w:eastAsia="Times New Roman"/>
          <w:color w:val="000000"/>
          <w:sz w:val="22"/>
          <w:szCs w:val="22"/>
        </w:rPr>
        <w:t xml:space="preserve">Nina Pletcher </w:t>
      </w:r>
      <w:r w:rsidRPr="00EC32B7">
        <w:rPr>
          <w:rFonts w:eastAsia="Times New Roman"/>
          <w:color w:val="000000"/>
          <w:sz w:val="22"/>
          <w:szCs w:val="22"/>
        </w:rPr>
        <w:t xml:space="preserve">from 428 South Walnut Street stated that she has worked closely with </w:t>
      </w:r>
      <w:r>
        <w:rPr>
          <w:rFonts w:eastAsia="Times New Roman"/>
          <w:color w:val="000000"/>
          <w:sz w:val="22"/>
          <w:szCs w:val="22"/>
        </w:rPr>
        <w:t>the Customer Service Manager Suzannah Frederick.  A</w:t>
      </w:r>
      <w:r w:rsidRPr="00EC32B7">
        <w:rPr>
          <w:rFonts w:eastAsia="Times New Roman"/>
          <w:color w:val="000000"/>
          <w:sz w:val="22"/>
          <w:szCs w:val="22"/>
        </w:rPr>
        <w:t xml:space="preserve"> passkey will be provided to Santa and no</w:t>
      </w:r>
      <w:r>
        <w:rPr>
          <w:rFonts w:eastAsia="Times New Roman"/>
          <w:color w:val="000000"/>
          <w:sz w:val="22"/>
          <w:szCs w:val="22"/>
        </w:rPr>
        <w:t xml:space="preserve"> one </w:t>
      </w:r>
      <w:r w:rsidRPr="00EC32B7">
        <w:rPr>
          <w:rFonts w:eastAsia="Times New Roman"/>
          <w:color w:val="000000"/>
          <w:sz w:val="22"/>
          <w:szCs w:val="22"/>
        </w:rPr>
        <w:t xml:space="preserve">else. The plan is </w:t>
      </w:r>
      <w:r w:rsidR="00D154E3">
        <w:rPr>
          <w:rFonts w:eastAsia="Times New Roman"/>
          <w:color w:val="000000"/>
          <w:sz w:val="22"/>
          <w:szCs w:val="22"/>
        </w:rPr>
        <w:t xml:space="preserve">for </w:t>
      </w:r>
      <w:r w:rsidRPr="00EC32B7">
        <w:rPr>
          <w:rFonts w:eastAsia="Times New Roman"/>
          <w:color w:val="000000"/>
          <w:sz w:val="22"/>
          <w:szCs w:val="22"/>
        </w:rPr>
        <w:t>right turn only</w:t>
      </w:r>
      <w:r w:rsidR="00D154E3">
        <w:rPr>
          <w:rFonts w:eastAsia="Times New Roman"/>
          <w:color w:val="000000"/>
          <w:sz w:val="22"/>
          <w:szCs w:val="22"/>
        </w:rPr>
        <w:t xml:space="preserve"> </w:t>
      </w:r>
      <w:r w:rsidRPr="00EC32B7">
        <w:rPr>
          <w:rFonts w:eastAsia="Times New Roman"/>
          <w:color w:val="000000"/>
          <w:sz w:val="22"/>
          <w:szCs w:val="22"/>
        </w:rPr>
        <w:t>and she has spoken with the Chief about having police presence there during the event hours. Th</w:t>
      </w:r>
      <w:r w:rsidR="00AC422F">
        <w:rPr>
          <w:rFonts w:eastAsia="Times New Roman"/>
          <w:color w:val="000000"/>
          <w:sz w:val="22"/>
          <w:szCs w:val="22"/>
        </w:rPr>
        <w:t>e</w:t>
      </w:r>
      <w:r w:rsidRPr="00EC32B7">
        <w:rPr>
          <w:rFonts w:eastAsia="Times New Roman"/>
          <w:color w:val="000000"/>
          <w:sz w:val="22"/>
          <w:szCs w:val="22"/>
        </w:rPr>
        <w:t xml:space="preserve"> event will be held rain or shine. </w:t>
      </w:r>
    </w:p>
    <w:p w14:paraId="178CCAED" w14:textId="77777777" w:rsidR="00EC32B7" w:rsidRPr="00EC32B7" w:rsidRDefault="00EC32B7"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spacing w:line="0" w:lineRule="atLeast"/>
        <w:jc w:val="both"/>
        <w:rPr>
          <w:rFonts w:eastAsia="Times New Roman"/>
          <w:color w:val="000000"/>
          <w:sz w:val="22"/>
          <w:szCs w:val="22"/>
        </w:rPr>
      </w:pPr>
    </w:p>
    <w:p w14:paraId="0F5195D5" w14:textId="77777777" w:rsidR="00EC32B7" w:rsidRPr="00EC32B7" w:rsidRDefault="00EC32B7"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spacing w:line="0" w:lineRule="atLeast"/>
        <w:jc w:val="both"/>
        <w:rPr>
          <w:rFonts w:eastAsia="Times New Roman"/>
          <w:color w:val="000000"/>
          <w:sz w:val="22"/>
          <w:szCs w:val="22"/>
        </w:rPr>
      </w:pPr>
      <w:r w:rsidRPr="00EC32B7">
        <w:rPr>
          <w:rFonts w:eastAsia="Times New Roman"/>
          <w:color w:val="000000"/>
          <w:sz w:val="22"/>
          <w:szCs w:val="22"/>
        </w:rPr>
        <w:t xml:space="preserve">Mayor Campbell closed public comments at 9:06 p.m. </w:t>
      </w:r>
    </w:p>
    <w:p w14:paraId="47EDB48A" w14:textId="77777777" w:rsidR="00EC32B7" w:rsidRPr="00EC32B7" w:rsidRDefault="00EC32B7"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spacing w:line="0" w:lineRule="atLeast"/>
        <w:jc w:val="both"/>
        <w:rPr>
          <w:rFonts w:eastAsia="Times New Roman"/>
          <w:color w:val="000000"/>
          <w:sz w:val="22"/>
          <w:szCs w:val="22"/>
        </w:rPr>
      </w:pPr>
    </w:p>
    <w:p w14:paraId="378AF763" w14:textId="7E061773" w:rsidR="00EC32B7" w:rsidRPr="00BA6768" w:rsidRDefault="00EC32B7"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spacing w:line="0" w:lineRule="atLeast"/>
        <w:jc w:val="both"/>
        <w:rPr>
          <w:rFonts w:eastAsia="Times New Roman"/>
          <w:color w:val="000000"/>
          <w:sz w:val="22"/>
          <w:szCs w:val="22"/>
        </w:rPr>
      </w:pPr>
      <w:r w:rsidRPr="00EC32B7">
        <w:rPr>
          <w:rFonts w:eastAsia="Times New Roman"/>
          <w:color w:val="000000"/>
          <w:sz w:val="22"/>
          <w:szCs w:val="22"/>
        </w:rPr>
        <w:lastRenderedPageBreak/>
        <w:t xml:space="preserve">Councilman Boyle made a motion to </w:t>
      </w:r>
      <w:r w:rsidR="00AC422F">
        <w:rPr>
          <w:rFonts w:eastAsia="Times New Roman"/>
          <w:color w:val="000000"/>
          <w:sz w:val="22"/>
          <w:szCs w:val="22"/>
        </w:rPr>
        <w:t>adopt R</w:t>
      </w:r>
      <w:r w:rsidRPr="00EC32B7">
        <w:rPr>
          <w:rFonts w:eastAsia="Times New Roman"/>
          <w:color w:val="000000"/>
          <w:sz w:val="22"/>
          <w:szCs w:val="22"/>
        </w:rPr>
        <w:t xml:space="preserve">esolution 2020-39 </w:t>
      </w:r>
      <w:r w:rsidR="00D154E3">
        <w:rPr>
          <w:rFonts w:eastAsia="Times New Roman"/>
          <w:color w:val="000000"/>
          <w:sz w:val="22"/>
          <w:szCs w:val="22"/>
        </w:rPr>
        <w:t>permitting Santa Claus</w:t>
      </w:r>
      <w:r w:rsidRPr="00EC32B7">
        <w:rPr>
          <w:rFonts w:eastAsia="Times New Roman"/>
          <w:color w:val="000000"/>
          <w:sz w:val="22"/>
          <w:szCs w:val="22"/>
        </w:rPr>
        <w:t xml:space="preserve"> to use the City of </w:t>
      </w:r>
      <w:r w:rsidR="00D11941">
        <w:rPr>
          <w:rFonts w:eastAsia="Times New Roman"/>
          <w:color w:val="000000"/>
          <w:sz w:val="22"/>
          <w:szCs w:val="22"/>
        </w:rPr>
        <w:t>M</w:t>
      </w:r>
      <w:r w:rsidRPr="00EC32B7">
        <w:rPr>
          <w:rFonts w:eastAsia="Times New Roman"/>
          <w:color w:val="000000"/>
          <w:sz w:val="22"/>
          <w:szCs w:val="22"/>
        </w:rPr>
        <w:t>ilford’s drive</w:t>
      </w:r>
      <w:r w:rsidR="00AC422F">
        <w:rPr>
          <w:rFonts w:eastAsia="Times New Roman"/>
          <w:color w:val="000000"/>
          <w:sz w:val="22"/>
          <w:szCs w:val="22"/>
        </w:rPr>
        <w:t>-</w:t>
      </w:r>
      <w:r w:rsidRPr="00EC32B7">
        <w:rPr>
          <w:rFonts w:eastAsia="Times New Roman"/>
          <w:color w:val="000000"/>
          <w:sz w:val="22"/>
          <w:szCs w:val="22"/>
        </w:rPr>
        <w:t>thru. Councilman Baer seconded the motion</w:t>
      </w:r>
      <w:r w:rsidR="00AC422F">
        <w:rPr>
          <w:rFonts w:eastAsia="Times New Roman"/>
          <w:color w:val="000000"/>
          <w:sz w:val="22"/>
          <w:szCs w:val="22"/>
        </w:rPr>
        <w:t>:</w:t>
      </w:r>
    </w:p>
    <w:p w14:paraId="7CC627B8" w14:textId="77777777" w:rsidR="001E6C7E" w:rsidRPr="00BA6768" w:rsidRDefault="001E6C7E" w:rsidP="00D11941">
      <w:pPr>
        <w:tabs>
          <w:tab w:val="left" w:pos="-1080"/>
          <w:tab w:val="left"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79"/>
        </w:tabs>
        <w:spacing w:line="0" w:lineRule="atLeast"/>
        <w:jc w:val="both"/>
        <w:rPr>
          <w:rFonts w:eastAsia="Times New Roman"/>
          <w:color w:val="000000"/>
          <w:sz w:val="22"/>
          <w:szCs w:val="22"/>
        </w:rPr>
      </w:pPr>
    </w:p>
    <w:p w14:paraId="18558657" w14:textId="77777777" w:rsidR="001E6C7E" w:rsidRPr="00EC32B7" w:rsidRDefault="001E6C7E" w:rsidP="00D154E3">
      <w:pPr>
        <w:jc w:val="center"/>
        <w:rPr>
          <w:rFonts w:eastAsia="PMingLiU"/>
          <w:b/>
          <w:sz w:val="22"/>
          <w:szCs w:val="22"/>
        </w:rPr>
      </w:pPr>
      <w:r w:rsidRPr="00EC32B7">
        <w:rPr>
          <w:rFonts w:eastAsia="PMingLiU"/>
          <w:sz w:val="22"/>
          <w:szCs w:val="22"/>
        </w:rPr>
        <w:t>RESOLUTION 2020-39</w:t>
      </w:r>
    </w:p>
    <w:p w14:paraId="240F6E01" w14:textId="2D609C2C" w:rsidR="001E6C7E" w:rsidRPr="00EC32B7" w:rsidRDefault="001E6C7E" w:rsidP="00D154E3">
      <w:pPr>
        <w:jc w:val="center"/>
        <w:rPr>
          <w:rFonts w:eastAsia="PMingLiU"/>
          <w:bCs/>
          <w:sz w:val="22"/>
          <w:szCs w:val="22"/>
        </w:rPr>
      </w:pPr>
      <w:r w:rsidRPr="00EC32B7">
        <w:rPr>
          <w:rFonts w:eastAsia="PMingLiU"/>
          <w:bCs/>
          <w:sz w:val="22"/>
          <w:szCs w:val="22"/>
        </w:rPr>
        <w:t>PERMISSION FOR SANTA CLAUS TO USE THE CITY OF MILFORD DRIVE</w:t>
      </w:r>
      <w:r w:rsidR="00C26561" w:rsidRPr="00EC32B7">
        <w:rPr>
          <w:rFonts w:eastAsia="PMingLiU"/>
          <w:bCs/>
          <w:sz w:val="22"/>
          <w:szCs w:val="22"/>
        </w:rPr>
        <w:t>-</w:t>
      </w:r>
      <w:r w:rsidRPr="00EC32B7">
        <w:rPr>
          <w:rFonts w:eastAsia="PMingLiU"/>
          <w:bCs/>
          <w:sz w:val="22"/>
          <w:szCs w:val="22"/>
        </w:rPr>
        <w:t>THRU</w:t>
      </w:r>
    </w:p>
    <w:p w14:paraId="7EFBF141" w14:textId="77777777" w:rsidR="001E6C7E" w:rsidRPr="00EC32B7" w:rsidRDefault="001E6C7E" w:rsidP="00D11941">
      <w:pPr>
        <w:jc w:val="both"/>
        <w:rPr>
          <w:rFonts w:eastAsia="PMingLiU"/>
          <w:bCs/>
          <w:sz w:val="22"/>
          <w:szCs w:val="22"/>
        </w:rPr>
      </w:pPr>
    </w:p>
    <w:p w14:paraId="2263431A" w14:textId="77777777" w:rsidR="001E6C7E" w:rsidRPr="00EC32B7" w:rsidRDefault="001E6C7E" w:rsidP="00D11941">
      <w:pPr>
        <w:autoSpaceDE w:val="0"/>
        <w:autoSpaceDN w:val="0"/>
        <w:adjustRightInd w:val="0"/>
        <w:jc w:val="both"/>
        <w:rPr>
          <w:rFonts w:eastAsia="Calibri"/>
          <w:sz w:val="22"/>
          <w:szCs w:val="22"/>
        </w:rPr>
      </w:pPr>
      <w:r w:rsidRPr="00EC32B7">
        <w:rPr>
          <w:rFonts w:eastAsia="Calibri"/>
          <w:sz w:val="22"/>
          <w:szCs w:val="22"/>
        </w:rPr>
        <w:t xml:space="preserve">WHEREAS, a global pandemic has impacted nearly every part of our lives; and </w:t>
      </w:r>
    </w:p>
    <w:p w14:paraId="5511F2EB" w14:textId="77777777" w:rsidR="001E6C7E" w:rsidRPr="00EC32B7" w:rsidRDefault="001E6C7E" w:rsidP="00D11941">
      <w:pPr>
        <w:autoSpaceDE w:val="0"/>
        <w:autoSpaceDN w:val="0"/>
        <w:adjustRightInd w:val="0"/>
        <w:jc w:val="both"/>
        <w:rPr>
          <w:rFonts w:eastAsia="Calibri"/>
          <w:sz w:val="22"/>
          <w:szCs w:val="22"/>
        </w:rPr>
      </w:pPr>
    </w:p>
    <w:p w14:paraId="2CA0FD3C" w14:textId="77777777" w:rsidR="001E6C7E" w:rsidRPr="00EC32B7" w:rsidRDefault="001E6C7E" w:rsidP="00D11941">
      <w:pPr>
        <w:autoSpaceDE w:val="0"/>
        <w:autoSpaceDN w:val="0"/>
        <w:adjustRightInd w:val="0"/>
        <w:jc w:val="both"/>
        <w:rPr>
          <w:rFonts w:eastAsia="Calibri"/>
          <w:sz w:val="22"/>
          <w:szCs w:val="22"/>
        </w:rPr>
      </w:pPr>
      <w:r w:rsidRPr="00EC32B7">
        <w:rPr>
          <w:rFonts w:eastAsia="Calibri"/>
          <w:sz w:val="22"/>
          <w:szCs w:val="22"/>
        </w:rPr>
        <w:t xml:space="preserve">WHEREAS, even the youngest of children have missed out on holiday traditions; and </w:t>
      </w:r>
    </w:p>
    <w:p w14:paraId="371FB4CC" w14:textId="77777777" w:rsidR="001E6C7E" w:rsidRPr="00EC32B7" w:rsidRDefault="001E6C7E" w:rsidP="00D11941">
      <w:pPr>
        <w:autoSpaceDE w:val="0"/>
        <w:autoSpaceDN w:val="0"/>
        <w:adjustRightInd w:val="0"/>
        <w:jc w:val="both"/>
        <w:rPr>
          <w:rFonts w:eastAsia="Calibri"/>
          <w:sz w:val="22"/>
          <w:szCs w:val="22"/>
        </w:rPr>
      </w:pPr>
    </w:p>
    <w:p w14:paraId="5667D352" w14:textId="77777777" w:rsidR="001E6C7E" w:rsidRPr="00EC32B7" w:rsidRDefault="001E6C7E" w:rsidP="00D11941">
      <w:pPr>
        <w:autoSpaceDE w:val="0"/>
        <w:autoSpaceDN w:val="0"/>
        <w:adjustRightInd w:val="0"/>
        <w:jc w:val="both"/>
        <w:rPr>
          <w:rFonts w:eastAsia="Calibri"/>
          <w:sz w:val="22"/>
          <w:szCs w:val="22"/>
        </w:rPr>
      </w:pPr>
      <w:r w:rsidRPr="00EC32B7">
        <w:rPr>
          <w:rFonts w:eastAsia="Calibri"/>
          <w:sz w:val="22"/>
          <w:szCs w:val="22"/>
        </w:rPr>
        <w:t>WHEREAS, due to the pandemic, the normal visitation to the Santa House on Walnut Street by Mr. Claus has now been affected; and</w:t>
      </w:r>
    </w:p>
    <w:p w14:paraId="6822C921" w14:textId="77777777" w:rsidR="001E6C7E" w:rsidRPr="00EC32B7" w:rsidRDefault="001E6C7E" w:rsidP="00D11941">
      <w:pPr>
        <w:autoSpaceDE w:val="0"/>
        <w:autoSpaceDN w:val="0"/>
        <w:adjustRightInd w:val="0"/>
        <w:jc w:val="both"/>
        <w:rPr>
          <w:rFonts w:eastAsia="Calibri"/>
          <w:sz w:val="22"/>
          <w:szCs w:val="22"/>
        </w:rPr>
      </w:pPr>
    </w:p>
    <w:p w14:paraId="198AD6C0" w14:textId="77777777" w:rsidR="001E6C7E" w:rsidRPr="00EC32B7" w:rsidRDefault="001E6C7E" w:rsidP="00D11941">
      <w:pPr>
        <w:autoSpaceDE w:val="0"/>
        <w:autoSpaceDN w:val="0"/>
        <w:adjustRightInd w:val="0"/>
        <w:jc w:val="both"/>
        <w:rPr>
          <w:rFonts w:eastAsia="Calibri"/>
          <w:sz w:val="22"/>
          <w:szCs w:val="22"/>
        </w:rPr>
      </w:pPr>
      <w:r w:rsidRPr="00EC32B7">
        <w:rPr>
          <w:rFonts w:eastAsia="Calibri"/>
          <w:sz w:val="22"/>
          <w:szCs w:val="22"/>
        </w:rPr>
        <w:t>WHEREAS, Downtown Milford Incorporated has requested the use of the City’s Customer Service drive-thru for visitations by Santa Claus; and</w:t>
      </w:r>
    </w:p>
    <w:p w14:paraId="7E5D3C78" w14:textId="77777777" w:rsidR="001E6C7E" w:rsidRPr="00EC32B7" w:rsidRDefault="001E6C7E" w:rsidP="00D11941">
      <w:pPr>
        <w:autoSpaceDE w:val="0"/>
        <w:autoSpaceDN w:val="0"/>
        <w:adjustRightInd w:val="0"/>
        <w:jc w:val="both"/>
        <w:rPr>
          <w:rFonts w:eastAsia="Calibri"/>
          <w:sz w:val="22"/>
          <w:szCs w:val="22"/>
        </w:rPr>
      </w:pPr>
    </w:p>
    <w:p w14:paraId="59E5B4B0" w14:textId="77777777" w:rsidR="001E6C7E" w:rsidRPr="00EC32B7" w:rsidRDefault="001E6C7E" w:rsidP="00D11941">
      <w:pPr>
        <w:autoSpaceDE w:val="0"/>
        <w:autoSpaceDN w:val="0"/>
        <w:adjustRightInd w:val="0"/>
        <w:jc w:val="both"/>
        <w:rPr>
          <w:rFonts w:eastAsia="Calibri"/>
          <w:sz w:val="22"/>
          <w:szCs w:val="22"/>
        </w:rPr>
      </w:pPr>
      <w:r w:rsidRPr="00EC32B7">
        <w:rPr>
          <w:rFonts w:eastAsia="Calibri"/>
          <w:sz w:val="22"/>
          <w:szCs w:val="22"/>
        </w:rPr>
        <w:t>WHEREAS, the City’s Customer Service drive-thru will provide a safe way for children to express their wish lists to Santa from the safety of a vehicle after which they can be on their merry way; and</w:t>
      </w:r>
    </w:p>
    <w:p w14:paraId="5C51AFC2" w14:textId="77777777" w:rsidR="001E6C7E" w:rsidRPr="00EC32B7" w:rsidRDefault="001E6C7E" w:rsidP="00D11941">
      <w:pPr>
        <w:autoSpaceDE w:val="0"/>
        <w:autoSpaceDN w:val="0"/>
        <w:adjustRightInd w:val="0"/>
        <w:jc w:val="both"/>
        <w:rPr>
          <w:rFonts w:eastAsia="Calibri"/>
          <w:sz w:val="22"/>
          <w:szCs w:val="22"/>
        </w:rPr>
      </w:pPr>
    </w:p>
    <w:p w14:paraId="44D08DED" w14:textId="77777777" w:rsidR="001E6C7E" w:rsidRPr="00EC32B7" w:rsidRDefault="001E6C7E" w:rsidP="00D11941">
      <w:pPr>
        <w:autoSpaceDE w:val="0"/>
        <w:autoSpaceDN w:val="0"/>
        <w:adjustRightInd w:val="0"/>
        <w:jc w:val="both"/>
        <w:rPr>
          <w:rFonts w:eastAsia="Calibri"/>
          <w:sz w:val="22"/>
          <w:szCs w:val="22"/>
        </w:rPr>
      </w:pPr>
      <w:r w:rsidRPr="00EC32B7">
        <w:rPr>
          <w:rFonts w:eastAsia="Calibri"/>
          <w:sz w:val="22"/>
          <w:szCs w:val="22"/>
        </w:rPr>
        <w:t>WHEREAS, DMI Elves will provide traffic management for two lines of vehicles, one from SE 2</w:t>
      </w:r>
      <w:r w:rsidRPr="00EC32B7">
        <w:rPr>
          <w:rFonts w:eastAsia="Calibri"/>
          <w:sz w:val="22"/>
          <w:szCs w:val="22"/>
          <w:vertAlign w:val="superscript"/>
        </w:rPr>
        <w:t>nd</w:t>
      </w:r>
      <w:r w:rsidRPr="00EC32B7">
        <w:rPr>
          <w:rFonts w:eastAsia="Calibri"/>
          <w:sz w:val="22"/>
          <w:szCs w:val="22"/>
        </w:rPr>
        <w:t xml:space="preserve"> &amp; Pearl Alley and the other from SE Front Street and Pearl Alley; and</w:t>
      </w:r>
    </w:p>
    <w:p w14:paraId="0FE19EE2" w14:textId="77777777" w:rsidR="001E6C7E" w:rsidRPr="00EC32B7" w:rsidRDefault="001E6C7E" w:rsidP="00D11941">
      <w:pPr>
        <w:autoSpaceDE w:val="0"/>
        <w:autoSpaceDN w:val="0"/>
        <w:adjustRightInd w:val="0"/>
        <w:jc w:val="both"/>
        <w:rPr>
          <w:rFonts w:eastAsia="Calibri"/>
          <w:sz w:val="22"/>
          <w:szCs w:val="22"/>
        </w:rPr>
      </w:pPr>
    </w:p>
    <w:p w14:paraId="5D98F926" w14:textId="3840D6C2" w:rsidR="001E6C7E" w:rsidRPr="00EC32B7" w:rsidRDefault="001E6C7E" w:rsidP="00D11941">
      <w:pPr>
        <w:autoSpaceDE w:val="0"/>
        <w:autoSpaceDN w:val="0"/>
        <w:adjustRightInd w:val="0"/>
        <w:jc w:val="both"/>
        <w:rPr>
          <w:rFonts w:eastAsia="Calibri"/>
          <w:sz w:val="22"/>
          <w:szCs w:val="22"/>
        </w:rPr>
      </w:pPr>
      <w:r w:rsidRPr="00EC32B7">
        <w:rPr>
          <w:rFonts w:eastAsia="Calibri"/>
          <w:sz w:val="22"/>
          <w:szCs w:val="22"/>
        </w:rPr>
        <w:t xml:space="preserve">WHEREAS, visits with Santa will occur on Fridays from 5pm to 8pm and on Saturdays from 11am to 3pm from November 28th to December 20th; and </w:t>
      </w:r>
    </w:p>
    <w:p w14:paraId="509B17B9" w14:textId="77777777" w:rsidR="001E6C7E" w:rsidRPr="00EC32B7" w:rsidRDefault="001E6C7E" w:rsidP="00D11941">
      <w:pPr>
        <w:autoSpaceDE w:val="0"/>
        <w:autoSpaceDN w:val="0"/>
        <w:adjustRightInd w:val="0"/>
        <w:jc w:val="both"/>
        <w:rPr>
          <w:rFonts w:eastAsia="Calibri"/>
          <w:sz w:val="22"/>
          <w:szCs w:val="22"/>
        </w:rPr>
      </w:pPr>
    </w:p>
    <w:p w14:paraId="68E9E3C7" w14:textId="77777777" w:rsidR="001E6C7E" w:rsidRPr="00EC32B7" w:rsidRDefault="001E6C7E" w:rsidP="00D11941">
      <w:pPr>
        <w:autoSpaceDE w:val="0"/>
        <w:autoSpaceDN w:val="0"/>
        <w:adjustRightInd w:val="0"/>
        <w:jc w:val="both"/>
        <w:rPr>
          <w:rFonts w:eastAsia="Calibri"/>
          <w:sz w:val="22"/>
          <w:szCs w:val="22"/>
        </w:rPr>
      </w:pPr>
      <w:r w:rsidRPr="00EC32B7">
        <w:rPr>
          <w:rFonts w:eastAsia="Calibri"/>
          <w:sz w:val="22"/>
          <w:szCs w:val="22"/>
        </w:rPr>
        <w:t>WHEREAS, the Santa House on Walnut Street will be decorated for children of all ages to peek in and see the magic of the season from November 26 to December 25; and</w:t>
      </w:r>
    </w:p>
    <w:p w14:paraId="6FD445BF" w14:textId="77777777" w:rsidR="001E6C7E" w:rsidRPr="00EC32B7" w:rsidRDefault="001E6C7E" w:rsidP="00D11941">
      <w:pPr>
        <w:autoSpaceDE w:val="0"/>
        <w:autoSpaceDN w:val="0"/>
        <w:adjustRightInd w:val="0"/>
        <w:jc w:val="both"/>
        <w:rPr>
          <w:rFonts w:eastAsia="Calibri"/>
          <w:bCs/>
          <w:sz w:val="22"/>
          <w:szCs w:val="22"/>
        </w:rPr>
      </w:pPr>
    </w:p>
    <w:p w14:paraId="3D84A546" w14:textId="77777777" w:rsidR="001E6C7E" w:rsidRPr="00EC32B7" w:rsidRDefault="001E6C7E" w:rsidP="00D11941">
      <w:pPr>
        <w:autoSpaceDE w:val="0"/>
        <w:autoSpaceDN w:val="0"/>
        <w:adjustRightInd w:val="0"/>
        <w:jc w:val="both"/>
        <w:rPr>
          <w:rFonts w:eastAsia="Calibri"/>
          <w:bCs/>
          <w:sz w:val="22"/>
          <w:szCs w:val="22"/>
        </w:rPr>
      </w:pPr>
      <w:r w:rsidRPr="00EC32B7">
        <w:rPr>
          <w:rFonts w:eastAsia="Calibri"/>
          <w:bCs/>
          <w:sz w:val="22"/>
          <w:szCs w:val="22"/>
        </w:rPr>
        <w:t>NOW, THEREFORE BE IT RESOLVED, that the Mayor and City Council of the City of Milford, during a lawful session duly assembled on the 23</w:t>
      </w:r>
      <w:r w:rsidRPr="00EC32B7">
        <w:rPr>
          <w:rFonts w:eastAsia="Calibri"/>
          <w:bCs/>
          <w:sz w:val="22"/>
          <w:szCs w:val="22"/>
          <w:vertAlign w:val="superscript"/>
        </w:rPr>
        <w:t>rd</w:t>
      </w:r>
      <w:r w:rsidRPr="00EC32B7">
        <w:rPr>
          <w:rFonts w:eastAsia="Calibri"/>
          <w:bCs/>
          <w:sz w:val="22"/>
          <w:szCs w:val="22"/>
        </w:rPr>
        <w:t xml:space="preserve"> day of November 2020, by a favorable and jolly majority vote, authorize the use of the City’s Customer Service drive-thru by Santa Claus and DMI Elves, which will allow children of all ages to visit Santa from the comfort and safety of their vehicle; and</w:t>
      </w:r>
    </w:p>
    <w:p w14:paraId="24C5560F" w14:textId="77777777" w:rsidR="001E6C7E" w:rsidRPr="00EC32B7" w:rsidRDefault="001E6C7E" w:rsidP="00D11941">
      <w:pPr>
        <w:autoSpaceDE w:val="0"/>
        <w:autoSpaceDN w:val="0"/>
        <w:adjustRightInd w:val="0"/>
        <w:jc w:val="both"/>
        <w:rPr>
          <w:rFonts w:eastAsia="Calibri"/>
          <w:bCs/>
          <w:sz w:val="22"/>
          <w:szCs w:val="22"/>
        </w:rPr>
      </w:pPr>
    </w:p>
    <w:p w14:paraId="418338F1" w14:textId="77777777" w:rsidR="001E6C7E" w:rsidRPr="00EC32B7" w:rsidRDefault="001E6C7E" w:rsidP="00D11941">
      <w:pPr>
        <w:autoSpaceDE w:val="0"/>
        <w:autoSpaceDN w:val="0"/>
        <w:adjustRightInd w:val="0"/>
        <w:jc w:val="both"/>
        <w:rPr>
          <w:rFonts w:eastAsia="Calibri"/>
          <w:bCs/>
          <w:sz w:val="22"/>
          <w:szCs w:val="22"/>
        </w:rPr>
      </w:pPr>
      <w:r w:rsidRPr="00EC32B7">
        <w:rPr>
          <w:rFonts w:eastAsia="Calibri"/>
          <w:bCs/>
          <w:sz w:val="22"/>
          <w:szCs w:val="22"/>
        </w:rPr>
        <w:t>BE IT FURTHER RESOLVED, Mayor and City Council wish all Milford residents the Hope, Wonder and Joy the Season can bring!</w:t>
      </w:r>
    </w:p>
    <w:p w14:paraId="622C57EE" w14:textId="77777777" w:rsidR="001E6C7E" w:rsidRPr="00EC32B7" w:rsidRDefault="001E6C7E" w:rsidP="00D11941">
      <w:pPr>
        <w:autoSpaceDE w:val="0"/>
        <w:autoSpaceDN w:val="0"/>
        <w:adjustRightInd w:val="0"/>
        <w:jc w:val="both"/>
        <w:rPr>
          <w:rFonts w:eastAsia="Calibri"/>
          <w:bCs/>
          <w:sz w:val="22"/>
          <w:szCs w:val="22"/>
        </w:rPr>
      </w:pPr>
    </w:p>
    <w:p w14:paraId="5A363241" w14:textId="1C856BA6" w:rsidR="001E6C7E" w:rsidRPr="00EC32B7" w:rsidRDefault="001E6C7E" w:rsidP="00D11941">
      <w:pPr>
        <w:autoSpaceDE w:val="0"/>
        <w:autoSpaceDN w:val="0"/>
        <w:adjustRightInd w:val="0"/>
        <w:jc w:val="both"/>
        <w:rPr>
          <w:rFonts w:eastAsia="Calibri"/>
          <w:sz w:val="22"/>
          <w:szCs w:val="22"/>
        </w:rPr>
      </w:pPr>
      <w:r w:rsidRPr="00EC32B7">
        <w:rPr>
          <w:rFonts w:eastAsia="Calibri"/>
          <w:bCs/>
          <w:sz w:val="22"/>
          <w:szCs w:val="22"/>
        </w:rPr>
        <w:t>IN WITNESS WHEREOF, I</w:t>
      </w:r>
      <w:r w:rsidRPr="00EC32B7">
        <w:rPr>
          <w:rFonts w:eastAsia="Calibri"/>
          <w:sz w:val="22"/>
          <w:szCs w:val="22"/>
        </w:rPr>
        <w:t xml:space="preserve"> have hereunto set my hand and caused the Official Seal of the City of Milford to be affixed this 23</w:t>
      </w:r>
      <w:r w:rsidRPr="00EC32B7">
        <w:rPr>
          <w:rFonts w:eastAsia="Calibri"/>
          <w:sz w:val="22"/>
          <w:szCs w:val="22"/>
          <w:vertAlign w:val="superscript"/>
        </w:rPr>
        <w:t>th</w:t>
      </w:r>
      <w:r w:rsidRPr="00EC32B7">
        <w:rPr>
          <w:rFonts w:eastAsia="Calibri"/>
          <w:sz w:val="22"/>
          <w:szCs w:val="22"/>
        </w:rPr>
        <w:t xml:space="preserve"> day of November 2020.</w:t>
      </w:r>
    </w:p>
    <w:p w14:paraId="457F7567" w14:textId="45C7CFCD" w:rsidR="007C0E23" w:rsidRPr="00EC32B7" w:rsidRDefault="007C0E23" w:rsidP="00D11941">
      <w:pPr>
        <w:autoSpaceDE w:val="0"/>
        <w:autoSpaceDN w:val="0"/>
        <w:adjustRightInd w:val="0"/>
        <w:jc w:val="both"/>
        <w:rPr>
          <w:rFonts w:eastAsia="Calibri"/>
          <w:sz w:val="22"/>
          <w:szCs w:val="22"/>
        </w:rPr>
      </w:pPr>
    </w:p>
    <w:p w14:paraId="6C78A1DB" w14:textId="0E669EF8" w:rsidR="007C0E23" w:rsidRPr="00BA6768" w:rsidRDefault="00EC32B7" w:rsidP="00D11941">
      <w:pPr>
        <w:autoSpaceDE w:val="0"/>
        <w:autoSpaceDN w:val="0"/>
        <w:adjustRightInd w:val="0"/>
        <w:jc w:val="both"/>
        <w:rPr>
          <w:rFonts w:eastAsia="Calibri"/>
          <w:color w:val="000000"/>
          <w:sz w:val="22"/>
          <w:szCs w:val="22"/>
        </w:rPr>
      </w:pPr>
      <w:r>
        <w:rPr>
          <w:rFonts w:eastAsia="Calibri"/>
          <w:color w:val="000000"/>
          <w:sz w:val="22"/>
          <w:szCs w:val="22"/>
        </w:rPr>
        <w:t xml:space="preserve">Motion </w:t>
      </w:r>
      <w:r w:rsidR="001A73F3" w:rsidRPr="00BA6768">
        <w:rPr>
          <w:rFonts w:eastAsia="Calibri"/>
          <w:color w:val="000000"/>
          <w:sz w:val="22"/>
          <w:szCs w:val="22"/>
        </w:rPr>
        <w:t xml:space="preserve">passed with all present voting in favor. </w:t>
      </w:r>
    </w:p>
    <w:p w14:paraId="6D2815C1" w14:textId="35D77D95" w:rsidR="00A947D8" w:rsidRPr="00BA6768" w:rsidRDefault="00A947D8" w:rsidP="00D11941">
      <w:pPr>
        <w:autoSpaceDE w:val="0"/>
        <w:autoSpaceDN w:val="0"/>
        <w:adjustRightInd w:val="0"/>
        <w:jc w:val="both"/>
        <w:rPr>
          <w:rFonts w:eastAsia="Calibri"/>
          <w:color w:val="000000"/>
          <w:sz w:val="22"/>
          <w:szCs w:val="22"/>
        </w:rPr>
      </w:pPr>
    </w:p>
    <w:p w14:paraId="79B8A2D7" w14:textId="30BC7652" w:rsidR="00CB268B" w:rsidRPr="00CB268B" w:rsidRDefault="00CB268B" w:rsidP="00D11941">
      <w:pPr>
        <w:autoSpaceDE w:val="0"/>
        <w:autoSpaceDN w:val="0"/>
        <w:adjustRightInd w:val="0"/>
        <w:jc w:val="both"/>
        <w:rPr>
          <w:rFonts w:eastAsia="Calibri"/>
          <w:color w:val="000000"/>
          <w:sz w:val="22"/>
          <w:szCs w:val="22"/>
        </w:rPr>
      </w:pPr>
      <w:r w:rsidRPr="00CB268B">
        <w:rPr>
          <w:rFonts w:eastAsia="Calibri"/>
          <w:i/>
          <w:iCs/>
          <w:color w:val="000000"/>
          <w:sz w:val="22"/>
          <w:szCs w:val="22"/>
        </w:rPr>
        <w:t>Adoption/Resolution 2020-40/Grant Application Authorization/Southeast Regional Water System Evaluation</w:t>
      </w:r>
    </w:p>
    <w:p w14:paraId="3E0D1D27" w14:textId="77777777" w:rsidR="00CB268B" w:rsidRDefault="00CB268B" w:rsidP="00D11941">
      <w:pPr>
        <w:autoSpaceDE w:val="0"/>
        <w:autoSpaceDN w:val="0"/>
        <w:adjustRightInd w:val="0"/>
        <w:jc w:val="both"/>
        <w:rPr>
          <w:rFonts w:eastAsia="Calibri"/>
          <w:color w:val="000000"/>
          <w:sz w:val="22"/>
          <w:szCs w:val="22"/>
        </w:rPr>
      </w:pPr>
    </w:p>
    <w:p w14:paraId="26F98955" w14:textId="66DFA479" w:rsidR="00A947D8" w:rsidRPr="00BA6768" w:rsidRDefault="00A947D8" w:rsidP="00D11941">
      <w:pPr>
        <w:autoSpaceDE w:val="0"/>
        <w:autoSpaceDN w:val="0"/>
        <w:adjustRightInd w:val="0"/>
        <w:jc w:val="both"/>
        <w:rPr>
          <w:sz w:val="22"/>
          <w:szCs w:val="22"/>
        </w:rPr>
      </w:pPr>
      <w:r w:rsidRPr="00BA6768">
        <w:rPr>
          <w:rFonts w:eastAsia="Calibri"/>
          <w:color w:val="000000"/>
          <w:sz w:val="22"/>
          <w:szCs w:val="22"/>
        </w:rPr>
        <w:t xml:space="preserve">City Engineer </w:t>
      </w:r>
      <w:r w:rsidRPr="00BA6768">
        <w:rPr>
          <w:sz w:val="22"/>
          <w:szCs w:val="22"/>
        </w:rPr>
        <w:t xml:space="preserve">Puddicombe </w:t>
      </w:r>
      <w:r w:rsidR="00CB268B">
        <w:rPr>
          <w:sz w:val="22"/>
          <w:szCs w:val="22"/>
        </w:rPr>
        <w:t xml:space="preserve">shared the grant relates </w:t>
      </w:r>
      <w:r w:rsidRPr="00BA6768">
        <w:rPr>
          <w:sz w:val="22"/>
          <w:szCs w:val="22"/>
        </w:rPr>
        <w:t xml:space="preserve">to the Southeast region </w:t>
      </w:r>
      <w:r w:rsidR="00CB268B">
        <w:rPr>
          <w:sz w:val="22"/>
          <w:szCs w:val="22"/>
        </w:rPr>
        <w:t xml:space="preserve">of </w:t>
      </w:r>
      <w:r w:rsidRPr="00BA6768">
        <w:rPr>
          <w:sz w:val="22"/>
          <w:szCs w:val="22"/>
        </w:rPr>
        <w:t>the City. Th</w:t>
      </w:r>
      <w:r w:rsidR="00CB268B">
        <w:rPr>
          <w:sz w:val="22"/>
          <w:szCs w:val="22"/>
        </w:rPr>
        <w:t xml:space="preserve">e </w:t>
      </w:r>
      <w:r w:rsidRPr="00BA6768">
        <w:rPr>
          <w:sz w:val="22"/>
          <w:szCs w:val="22"/>
        </w:rPr>
        <w:t xml:space="preserve">planning grant </w:t>
      </w:r>
      <w:r w:rsidR="00CB268B">
        <w:rPr>
          <w:sz w:val="22"/>
          <w:szCs w:val="22"/>
        </w:rPr>
        <w:t xml:space="preserve">will allow the exploration of </w:t>
      </w:r>
      <w:r w:rsidRPr="00BA6768">
        <w:rPr>
          <w:sz w:val="22"/>
          <w:szCs w:val="22"/>
        </w:rPr>
        <w:t>multiple options for fixing two different items.</w:t>
      </w:r>
      <w:r w:rsidR="00CB268B">
        <w:rPr>
          <w:sz w:val="22"/>
          <w:szCs w:val="22"/>
        </w:rPr>
        <w:t xml:space="preserve">  The first is to ensure there is </w:t>
      </w:r>
      <w:r w:rsidRPr="00BA6768">
        <w:rPr>
          <w:sz w:val="22"/>
          <w:szCs w:val="22"/>
        </w:rPr>
        <w:t>solid water supply for the hospital</w:t>
      </w:r>
      <w:r w:rsidR="00CB268B">
        <w:rPr>
          <w:sz w:val="22"/>
          <w:szCs w:val="22"/>
        </w:rPr>
        <w:t xml:space="preserve"> in addition to </w:t>
      </w:r>
      <w:r w:rsidRPr="00BA6768">
        <w:rPr>
          <w:sz w:val="22"/>
          <w:szCs w:val="22"/>
        </w:rPr>
        <w:t xml:space="preserve">improving the water quality in that area. </w:t>
      </w:r>
      <w:r w:rsidR="008A6C21">
        <w:rPr>
          <w:sz w:val="22"/>
          <w:szCs w:val="22"/>
        </w:rPr>
        <w:t>T</w:t>
      </w:r>
      <w:r w:rsidRPr="00BA6768">
        <w:rPr>
          <w:sz w:val="22"/>
          <w:szCs w:val="22"/>
        </w:rPr>
        <w:t xml:space="preserve">o apply for the grant, Council </w:t>
      </w:r>
      <w:r w:rsidR="00CB268B">
        <w:rPr>
          <w:sz w:val="22"/>
          <w:szCs w:val="22"/>
        </w:rPr>
        <w:t xml:space="preserve">is required to adopt a </w:t>
      </w:r>
      <w:r w:rsidRPr="00BA6768">
        <w:rPr>
          <w:sz w:val="22"/>
          <w:szCs w:val="22"/>
        </w:rPr>
        <w:t xml:space="preserve">resolution. </w:t>
      </w:r>
    </w:p>
    <w:p w14:paraId="56E8F1F0" w14:textId="419660F3" w:rsidR="00A947D8" w:rsidRPr="00BA6768" w:rsidRDefault="00A947D8" w:rsidP="00D11941">
      <w:pPr>
        <w:autoSpaceDE w:val="0"/>
        <w:autoSpaceDN w:val="0"/>
        <w:adjustRightInd w:val="0"/>
        <w:jc w:val="both"/>
        <w:rPr>
          <w:sz w:val="22"/>
          <w:szCs w:val="22"/>
        </w:rPr>
      </w:pPr>
    </w:p>
    <w:p w14:paraId="4885B228" w14:textId="78E87C71" w:rsidR="00A947D8" w:rsidRPr="00BA6768" w:rsidRDefault="00A947D8" w:rsidP="00D11941">
      <w:pPr>
        <w:autoSpaceDE w:val="0"/>
        <w:autoSpaceDN w:val="0"/>
        <w:adjustRightInd w:val="0"/>
        <w:jc w:val="both"/>
        <w:rPr>
          <w:sz w:val="22"/>
          <w:szCs w:val="22"/>
        </w:rPr>
      </w:pPr>
      <w:r w:rsidRPr="00BA6768">
        <w:rPr>
          <w:sz w:val="22"/>
          <w:szCs w:val="22"/>
        </w:rPr>
        <w:t xml:space="preserve">City Engineer Puddicombe added that the funding </w:t>
      </w:r>
      <w:r w:rsidR="00CB268B">
        <w:rPr>
          <w:sz w:val="22"/>
          <w:szCs w:val="22"/>
        </w:rPr>
        <w:t xml:space="preserve">is a match share paid by the City of </w:t>
      </w:r>
      <w:r w:rsidRPr="00BA6768">
        <w:rPr>
          <w:sz w:val="22"/>
          <w:szCs w:val="22"/>
        </w:rPr>
        <w:t>$36,750</w:t>
      </w:r>
      <w:r w:rsidR="00CB268B">
        <w:rPr>
          <w:sz w:val="22"/>
          <w:szCs w:val="22"/>
        </w:rPr>
        <w:t xml:space="preserve"> and the grant will cover the </w:t>
      </w:r>
      <w:r w:rsidRPr="00BA6768">
        <w:rPr>
          <w:sz w:val="22"/>
          <w:szCs w:val="22"/>
        </w:rPr>
        <w:t xml:space="preserve">other $36,750. </w:t>
      </w:r>
      <w:r w:rsidR="00CB268B">
        <w:rPr>
          <w:sz w:val="22"/>
          <w:szCs w:val="22"/>
        </w:rPr>
        <w:t xml:space="preserve"> </w:t>
      </w:r>
      <w:r w:rsidRPr="00BA6768">
        <w:rPr>
          <w:sz w:val="22"/>
          <w:szCs w:val="22"/>
        </w:rPr>
        <w:t xml:space="preserve">The hope is to find a solution to provide better water quality to the southeast part of the City. </w:t>
      </w:r>
    </w:p>
    <w:p w14:paraId="771C2761" w14:textId="0E1FA16A" w:rsidR="00A947D8" w:rsidRPr="00BA6768" w:rsidRDefault="00A947D8" w:rsidP="00D11941">
      <w:pPr>
        <w:autoSpaceDE w:val="0"/>
        <w:autoSpaceDN w:val="0"/>
        <w:adjustRightInd w:val="0"/>
        <w:jc w:val="both"/>
        <w:rPr>
          <w:sz w:val="22"/>
          <w:szCs w:val="22"/>
        </w:rPr>
      </w:pPr>
    </w:p>
    <w:p w14:paraId="6E8005A5" w14:textId="7B85E8C6" w:rsidR="00A947D8" w:rsidRPr="00BA6768" w:rsidRDefault="00A947D8" w:rsidP="00D11941">
      <w:pPr>
        <w:autoSpaceDE w:val="0"/>
        <w:autoSpaceDN w:val="0"/>
        <w:adjustRightInd w:val="0"/>
        <w:jc w:val="both"/>
        <w:rPr>
          <w:sz w:val="22"/>
          <w:szCs w:val="22"/>
        </w:rPr>
      </w:pPr>
      <w:r w:rsidRPr="00BA6768">
        <w:rPr>
          <w:sz w:val="22"/>
          <w:szCs w:val="22"/>
        </w:rPr>
        <w:t xml:space="preserve">Councilman Fulton asked if this was already included in the budget. City Engineer Puddicombe replied that </w:t>
      </w:r>
      <w:r w:rsidR="00CB268B">
        <w:rPr>
          <w:sz w:val="22"/>
          <w:szCs w:val="22"/>
        </w:rPr>
        <w:t xml:space="preserve">the </w:t>
      </w:r>
      <w:r w:rsidRPr="00BA6768">
        <w:rPr>
          <w:sz w:val="22"/>
          <w:szCs w:val="22"/>
        </w:rPr>
        <w:t xml:space="preserve">capital improvement budget </w:t>
      </w:r>
      <w:r w:rsidR="00CB268B">
        <w:rPr>
          <w:sz w:val="22"/>
          <w:szCs w:val="22"/>
        </w:rPr>
        <w:t xml:space="preserve">has </w:t>
      </w:r>
      <w:r w:rsidRPr="00BA6768">
        <w:rPr>
          <w:sz w:val="22"/>
          <w:szCs w:val="22"/>
        </w:rPr>
        <w:t xml:space="preserve">additional wells </w:t>
      </w:r>
      <w:r w:rsidR="00CB268B">
        <w:rPr>
          <w:sz w:val="22"/>
          <w:szCs w:val="22"/>
        </w:rPr>
        <w:t xml:space="preserve">for </w:t>
      </w:r>
      <w:r w:rsidRPr="00BA6768">
        <w:rPr>
          <w:sz w:val="22"/>
          <w:szCs w:val="22"/>
        </w:rPr>
        <w:t>water improvement</w:t>
      </w:r>
      <w:r w:rsidR="00CB268B">
        <w:rPr>
          <w:sz w:val="22"/>
          <w:szCs w:val="22"/>
        </w:rPr>
        <w:t xml:space="preserve"> and b</w:t>
      </w:r>
      <w:r w:rsidRPr="00BA6768">
        <w:rPr>
          <w:sz w:val="22"/>
          <w:szCs w:val="22"/>
        </w:rPr>
        <w:t>elieves there is $650,000</w:t>
      </w:r>
      <w:r w:rsidR="00CB268B">
        <w:rPr>
          <w:sz w:val="22"/>
          <w:szCs w:val="22"/>
        </w:rPr>
        <w:t xml:space="preserve"> earmarked </w:t>
      </w:r>
      <w:r w:rsidRPr="00BA6768">
        <w:rPr>
          <w:sz w:val="22"/>
          <w:szCs w:val="22"/>
        </w:rPr>
        <w:t xml:space="preserve">for two new wells. This would determine </w:t>
      </w:r>
      <w:r w:rsidR="00CB268B">
        <w:rPr>
          <w:sz w:val="22"/>
          <w:szCs w:val="22"/>
        </w:rPr>
        <w:t xml:space="preserve">the site of those two </w:t>
      </w:r>
      <w:r w:rsidRPr="00BA6768">
        <w:rPr>
          <w:sz w:val="22"/>
          <w:szCs w:val="22"/>
        </w:rPr>
        <w:t xml:space="preserve">wells and what additional water quality </w:t>
      </w:r>
      <w:r w:rsidR="00CB268B">
        <w:rPr>
          <w:sz w:val="22"/>
          <w:szCs w:val="22"/>
        </w:rPr>
        <w:t xml:space="preserve">is </w:t>
      </w:r>
      <w:r w:rsidRPr="00BA6768">
        <w:rPr>
          <w:sz w:val="22"/>
          <w:szCs w:val="22"/>
        </w:rPr>
        <w:t xml:space="preserve">needed. </w:t>
      </w:r>
    </w:p>
    <w:p w14:paraId="541104DB" w14:textId="2BF41FEC" w:rsidR="00A947D8" w:rsidRPr="00BA6768" w:rsidRDefault="00A947D8" w:rsidP="00D11941">
      <w:pPr>
        <w:autoSpaceDE w:val="0"/>
        <w:autoSpaceDN w:val="0"/>
        <w:adjustRightInd w:val="0"/>
        <w:jc w:val="both"/>
        <w:rPr>
          <w:sz w:val="22"/>
          <w:szCs w:val="22"/>
        </w:rPr>
      </w:pPr>
    </w:p>
    <w:p w14:paraId="4F797CD2" w14:textId="6027D341" w:rsidR="00A947D8" w:rsidRPr="00BA6768" w:rsidRDefault="00A947D8" w:rsidP="00D11941">
      <w:pPr>
        <w:autoSpaceDE w:val="0"/>
        <w:autoSpaceDN w:val="0"/>
        <w:adjustRightInd w:val="0"/>
        <w:jc w:val="both"/>
        <w:rPr>
          <w:sz w:val="22"/>
          <w:szCs w:val="22"/>
        </w:rPr>
      </w:pPr>
      <w:r w:rsidRPr="00BA6768">
        <w:rPr>
          <w:sz w:val="22"/>
          <w:szCs w:val="22"/>
        </w:rPr>
        <w:t>City Manager Whitfield explained that they are identified in the CIP as potential project</w:t>
      </w:r>
      <w:r w:rsidR="00CB268B">
        <w:rPr>
          <w:sz w:val="22"/>
          <w:szCs w:val="22"/>
        </w:rPr>
        <w:t>s</w:t>
      </w:r>
      <w:r w:rsidRPr="00BA6768">
        <w:rPr>
          <w:sz w:val="22"/>
          <w:szCs w:val="22"/>
        </w:rPr>
        <w:t xml:space="preserve">. In terms of budgeting, they </w:t>
      </w:r>
      <w:r w:rsidR="00CB268B">
        <w:rPr>
          <w:sz w:val="22"/>
          <w:szCs w:val="22"/>
        </w:rPr>
        <w:t xml:space="preserve">are required to </w:t>
      </w:r>
      <w:r w:rsidRPr="00BA6768">
        <w:rPr>
          <w:sz w:val="22"/>
          <w:szCs w:val="22"/>
        </w:rPr>
        <w:t xml:space="preserve">come </w:t>
      </w:r>
      <w:r w:rsidR="00CB268B">
        <w:rPr>
          <w:sz w:val="22"/>
          <w:szCs w:val="22"/>
        </w:rPr>
        <w:t xml:space="preserve">back </w:t>
      </w:r>
      <w:r w:rsidRPr="00BA6768">
        <w:rPr>
          <w:sz w:val="22"/>
          <w:szCs w:val="22"/>
        </w:rPr>
        <w:t xml:space="preserve">to Council. </w:t>
      </w:r>
    </w:p>
    <w:p w14:paraId="05AC9385" w14:textId="48A40B44" w:rsidR="00A947D8" w:rsidRPr="00BA6768" w:rsidRDefault="00A947D8" w:rsidP="00D11941">
      <w:pPr>
        <w:autoSpaceDE w:val="0"/>
        <w:autoSpaceDN w:val="0"/>
        <w:adjustRightInd w:val="0"/>
        <w:jc w:val="both"/>
        <w:rPr>
          <w:sz w:val="22"/>
          <w:szCs w:val="22"/>
        </w:rPr>
      </w:pPr>
    </w:p>
    <w:p w14:paraId="4C6ACD73" w14:textId="16514B61" w:rsidR="00A947D8" w:rsidRPr="00BA6768" w:rsidRDefault="00A947D8" w:rsidP="00D11941">
      <w:pPr>
        <w:autoSpaceDE w:val="0"/>
        <w:autoSpaceDN w:val="0"/>
        <w:adjustRightInd w:val="0"/>
        <w:jc w:val="both"/>
        <w:rPr>
          <w:sz w:val="22"/>
          <w:szCs w:val="22"/>
        </w:rPr>
      </w:pPr>
      <w:r w:rsidRPr="00BA6768">
        <w:rPr>
          <w:sz w:val="22"/>
          <w:szCs w:val="22"/>
        </w:rPr>
        <w:t xml:space="preserve">Mayor Campbell asked for any questions or comments </w:t>
      </w:r>
      <w:r w:rsidR="00CB268B">
        <w:rPr>
          <w:sz w:val="22"/>
          <w:szCs w:val="22"/>
        </w:rPr>
        <w:t xml:space="preserve">from the public.  </w:t>
      </w:r>
      <w:r w:rsidRPr="00BA6768">
        <w:rPr>
          <w:sz w:val="22"/>
          <w:szCs w:val="22"/>
        </w:rPr>
        <w:t>Hearing no</w:t>
      </w:r>
      <w:r w:rsidR="00CB268B">
        <w:rPr>
          <w:sz w:val="22"/>
          <w:szCs w:val="22"/>
        </w:rPr>
        <w:t xml:space="preserve">ne, </w:t>
      </w:r>
      <w:r w:rsidRPr="00BA6768">
        <w:rPr>
          <w:sz w:val="22"/>
          <w:szCs w:val="22"/>
        </w:rPr>
        <w:t xml:space="preserve">he closed </w:t>
      </w:r>
      <w:r w:rsidR="00CB268B">
        <w:rPr>
          <w:sz w:val="22"/>
          <w:szCs w:val="22"/>
        </w:rPr>
        <w:t xml:space="preserve">the </w:t>
      </w:r>
      <w:r w:rsidRPr="00BA6768">
        <w:rPr>
          <w:sz w:val="22"/>
          <w:szCs w:val="22"/>
        </w:rPr>
        <w:t xml:space="preserve">public comment </w:t>
      </w:r>
      <w:r w:rsidR="00CB268B">
        <w:rPr>
          <w:sz w:val="22"/>
          <w:szCs w:val="22"/>
        </w:rPr>
        <w:t>session</w:t>
      </w:r>
      <w:r w:rsidRPr="00BA6768">
        <w:rPr>
          <w:sz w:val="22"/>
          <w:szCs w:val="22"/>
        </w:rPr>
        <w:t>.</w:t>
      </w:r>
    </w:p>
    <w:p w14:paraId="6DB6F24A" w14:textId="1E79EF1B" w:rsidR="00A947D8" w:rsidRPr="00BA6768" w:rsidRDefault="00A947D8" w:rsidP="00D11941">
      <w:pPr>
        <w:autoSpaceDE w:val="0"/>
        <w:autoSpaceDN w:val="0"/>
        <w:adjustRightInd w:val="0"/>
        <w:jc w:val="both"/>
        <w:rPr>
          <w:sz w:val="22"/>
          <w:szCs w:val="22"/>
        </w:rPr>
      </w:pPr>
    </w:p>
    <w:p w14:paraId="46D699C7" w14:textId="0446FF45" w:rsidR="00A947D8" w:rsidRPr="00BA6768" w:rsidRDefault="00A947D8" w:rsidP="00D11941">
      <w:pPr>
        <w:autoSpaceDE w:val="0"/>
        <w:autoSpaceDN w:val="0"/>
        <w:adjustRightInd w:val="0"/>
        <w:jc w:val="both"/>
        <w:rPr>
          <w:sz w:val="22"/>
          <w:szCs w:val="22"/>
        </w:rPr>
      </w:pPr>
      <w:r w:rsidRPr="00BA6768">
        <w:rPr>
          <w:sz w:val="22"/>
          <w:szCs w:val="22"/>
        </w:rPr>
        <w:t xml:space="preserve">Councilman Marabello made a motion to </w:t>
      </w:r>
      <w:r w:rsidR="00CB268B">
        <w:rPr>
          <w:sz w:val="22"/>
          <w:szCs w:val="22"/>
        </w:rPr>
        <w:t>adopt R</w:t>
      </w:r>
      <w:r w:rsidRPr="00BA6768">
        <w:rPr>
          <w:sz w:val="22"/>
          <w:szCs w:val="22"/>
        </w:rPr>
        <w:t xml:space="preserve">esolution 2020-40 regarding the </w:t>
      </w:r>
      <w:r w:rsidR="00CB268B">
        <w:rPr>
          <w:sz w:val="22"/>
          <w:szCs w:val="22"/>
        </w:rPr>
        <w:t>S</w:t>
      </w:r>
      <w:r w:rsidRPr="00BA6768">
        <w:rPr>
          <w:sz w:val="22"/>
          <w:szCs w:val="22"/>
        </w:rPr>
        <w:t xml:space="preserve">outheast </w:t>
      </w:r>
      <w:r w:rsidR="00CB268B">
        <w:rPr>
          <w:sz w:val="22"/>
          <w:szCs w:val="22"/>
        </w:rPr>
        <w:t>R</w:t>
      </w:r>
      <w:r w:rsidRPr="00BA6768">
        <w:rPr>
          <w:sz w:val="22"/>
          <w:szCs w:val="22"/>
        </w:rPr>
        <w:t xml:space="preserve">egional </w:t>
      </w:r>
      <w:r w:rsidR="00CB268B">
        <w:rPr>
          <w:sz w:val="22"/>
          <w:szCs w:val="22"/>
        </w:rPr>
        <w:t>W</w:t>
      </w:r>
      <w:r w:rsidRPr="00BA6768">
        <w:rPr>
          <w:sz w:val="22"/>
          <w:szCs w:val="22"/>
        </w:rPr>
        <w:t xml:space="preserve">ater </w:t>
      </w:r>
      <w:r w:rsidR="00CB268B">
        <w:rPr>
          <w:sz w:val="22"/>
          <w:szCs w:val="22"/>
        </w:rPr>
        <w:t>S</w:t>
      </w:r>
      <w:r w:rsidRPr="00BA6768">
        <w:rPr>
          <w:sz w:val="22"/>
          <w:szCs w:val="22"/>
        </w:rPr>
        <w:t xml:space="preserve">ystem evaluation, </w:t>
      </w:r>
      <w:r w:rsidR="0066776D" w:rsidRPr="00BA6768">
        <w:rPr>
          <w:sz w:val="22"/>
          <w:szCs w:val="22"/>
        </w:rPr>
        <w:t>whereby</w:t>
      </w:r>
      <w:r w:rsidRPr="00BA6768">
        <w:rPr>
          <w:sz w:val="22"/>
          <w:szCs w:val="22"/>
        </w:rPr>
        <w:t xml:space="preserve"> </w:t>
      </w:r>
      <w:r w:rsidR="00CB268B">
        <w:rPr>
          <w:sz w:val="22"/>
          <w:szCs w:val="22"/>
        </w:rPr>
        <w:t xml:space="preserve">the City will provide </w:t>
      </w:r>
      <w:r w:rsidRPr="00BA6768">
        <w:rPr>
          <w:sz w:val="22"/>
          <w:szCs w:val="22"/>
        </w:rPr>
        <w:t>50%</w:t>
      </w:r>
      <w:r w:rsidR="00CB268B">
        <w:rPr>
          <w:sz w:val="22"/>
          <w:szCs w:val="22"/>
        </w:rPr>
        <w:t xml:space="preserve"> or </w:t>
      </w:r>
      <w:r w:rsidR="0066776D" w:rsidRPr="00BA6768">
        <w:rPr>
          <w:sz w:val="22"/>
          <w:szCs w:val="22"/>
        </w:rPr>
        <w:t>$36,700. Councilman Boyle seconded the motion</w:t>
      </w:r>
      <w:r w:rsidR="00CB268B">
        <w:rPr>
          <w:sz w:val="22"/>
          <w:szCs w:val="22"/>
        </w:rPr>
        <w:t xml:space="preserve">:  </w:t>
      </w:r>
      <w:r w:rsidR="0066776D" w:rsidRPr="00BA6768">
        <w:rPr>
          <w:sz w:val="22"/>
          <w:szCs w:val="22"/>
        </w:rPr>
        <w:t xml:space="preserve"> </w:t>
      </w:r>
    </w:p>
    <w:p w14:paraId="44956F6A" w14:textId="6D427921" w:rsidR="00BA6768" w:rsidRDefault="00BA6768" w:rsidP="00D11941">
      <w:pPr>
        <w:spacing w:line="216" w:lineRule="auto"/>
        <w:jc w:val="both"/>
        <w:rPr>
          <w:rFonts w:eastAsia="Times New Roman"/>
          <w:bCs/>
          <w:sz w:val="22"/>
          <w:szCs w:val="22"/>
        </w:rPr>
      </w:pPr>
    </w:p>
    <w:p w14:paraId="603DE249" w14:textId="4C1B0B83" w:rsidR="00C26561" w:rsidRPr="00BA6768" w:rsidRDefault="00C26561" w:rsidP="00D11941">
      <w:pPr>
        <w:spacing w:line="216" w:lineRule="auto"/>
        <w:jc w:val="both"/>
        <w:rPr>
          <w:rFonts w:eastAsia="Times New Roman"/>
          <w:bCs/>
          <w:sz w:val="22"/>
          <w:szCs w:val="22"/>
        </w:rPr>
      </w:pPr>
      <w:r w:rsidRPr="00BA6768">
        <w:rPr>
          <w:rFonts w:eastAsia="Times New Roman"/>
          <w:bCs/>
          <w:sz w:val="22"/>
          <w:szCs w:val="22"/>
        </w:rPr>
        <w:t>RESOLUTION 2020-40</w:t>
      </w:r>
    </w:p>
    <w:p w14:paraId="411EF152" w14:textId="77777777" w:rsidR="00C26561" w:rsidRPr="00BA6768" w:rsidRDefault="00C26561" w:rsidP="00D11941">
      <w:pPr>
        <w:spacing w:line="216" w:lineRule="auto"/>
        <w:jc w:val="both"/>
        <w:rPr>
          <w:rFonts w:eastAsia="Times New Roman"/>
          <w:sz w:val="22"/>
          <w:szCs w:val="22"/>
        </w:rPr>
      </w:pPr>
      <w:r w:rsidRPr="00BA6768">
        <w:rPr>
          <w:rFonts w:eastAsia="Times New Roman"/>
          <w:sz w:val="22"/>
          <w:szCs w:val="22"/>
        </w:rPr>
        <w:t>Grant Application for Southeast Regional Water System Evaluation Authorization</w:t>
      </w:r>
    </w:p>
    <w:p w14:paraId="5B1CB8B8" w14:textId="77777777" w:rsidR="00C26561" w:rsidRPr="00BA6768" w:rsidRDefault="00C26561" w:rsidP="00D11941">
      <w:pPr>
        <w:jc w:val="both"/>
        <w:rPr>
          <w:rFonts w:eastAsia="Times New Roman"/>
          <w:sz w:val="22"/>
          <w:szCs w:val="22"/>
        </w:rPr>
      </w:pPr>
    </w:p>
    <w:p w14:paraId="0095C47B" w14:textId="77777777" w:rsidR="00C26561" w:rsidRPr="00BA6768" w:rsidRDefault="00C26561" w:rsidP="00D11941">
      <w:pPr>
        <w:spacing w:after="120"/>
        <w:ind w:left="1080" w:hanging="1080"/>
        <w:jc w:val="both"/>
        <w:rPr>
          <w:rFonts w:eastAsia="Times New Roman"/>
          <w:sz w:val="22"/>
          <w:szCs w:val="22"/>
        </w:rPr>
      </w:pPr>
      <w:r w:rsidRPr="00BA6768">
        <w:rPr>
          <w:rFonts w:eastAsia="Times New Roman"/>
          <w:sz w:val="22"/>
          <w:szCs w:val="22"/>
        </w:rPr>
        <w:t>WHEREAS, the Public Works Department has determined that water quality issues exist in the Southeast region of the City predominantly contained within Ward 1; and</w:t>
      </w:r>
    </w:p>
    <w:p w14:paraId="0C9F4CB9" w14:textId="77777777" w:rsidR="00C26561" w:rsidRPr="00BA6768" w:rsidRDefault="00C26561" w:rsidP="00D11941">
      <w:pPr>
        <w:spacing w:after="120"/>
        <w:ind w:left="1080" w:hanging="1080"/>
        <w:jc w:val="both"/>
        <w:rPr>
          <w:rFonts w:eastAsia="Times New Roman"/>
          <w:sz w:val="22"/>
          <w:szCs w:val="22"/>
        </w:rPr>
      </w:pPr>
      <w:r w:rsidRPr="00BA6768">
        <w:rPr>
          <w:rFonts w:eastAsia="Times New Roman"/>
          <w:sz w:val="22"/>
          <w:szCs w:val="22"/>
        </w:rPr>
        <w:t>WHEREAS, the Public Works Director and City Engineer have determined the water distribution system issues stem from well water quality at wells 15 and 16; and</w:t>
      </w:r>
    </w:p>
    <w:p w14:paraId="564F04DD" w14:textId="6EC32714" w:rsidR="00C26561" w:rsidRPr="00BA6768" w:rsidRDefault="00C26561" w:rsidP="00D11941">
      <w:pPr>
        <w:spacing w:after="120"/>
        <w:ind w:left="1080" w:hanging="1080"/>
        <w:jc w:val="both"/>
        <w:rPr>
          <w:rFonts w:eastAsia="Times New Roman"/>
          <w:sz w:val="22"/>
          <w:szCs w:val="22"/>
        </w:rPr>
      </w:pPr>
      <w:r w:rsidRPr="00BA6768">
        <w:rPr>
          <w:rFonts w:eastAsia="Times New Roman"/>
          <w:sz w:val="22"/>
          <w:szCs w:val="22"/>
        </w:rPr>
        <w:t>WHEREAS, the Public Works Department has removed one well from service temporarily to improve water quality in the Southeast Region, however, the Southeast Regional Production facility is considered a critical asset as it provides water to regional medical facilities; and</w:t>
      </w:r>
    </w:p>
    <w:p w14:paraId="307A6558" w14:textId="77777777" w:rsidR="00C26561" w:rsidRPr="00BA6768" w:rsidRDefault="00C26561" w:rsidP="00D11941">
      <w:pPr>
        <w:spacing w:after="120"/>
        <w:ind w:left="1080" w:hanging="1080"/>
        <w:jc w:val="both"/>
        <w:rPr>
          <w:rFonts w:eastAsia="Times New Roman"/>
          <w:sz w:val="22"/>
          <w:szCs w:val="22"/>
        </w:rPr>
      </w:pPr>
      <w:r w:rsidRPr="00BA6768">
        <w:rPr>
          <w:rFonts w:eastAsia="Times New Roman"/>
          <w:sz w:val="22"/>
          <w:szCs w:val="22"/>
        </w:rPr>
        <w:t xml:space="preserve">WHEREAS, operating the Southeast Production facility on a single well puts the water supply in the Southeast Region at a high risk; and </w:t>
      </w:r>
    </w:p>
    <w:p w14:paraId="628EB509" w14:textId="77777777" w:rsidR="00C26561" w:rsidRPr="00BA6768" w:rsidRDefault="00C26561" w:rsidP="00D11941">
      <w:pPr>
        <w:spacing w:after="120"/>
        <w:ind w:left="1080" w:hanging="1080"/>
        <w:jc w:val="both"/>
        <w:rPr>
          <w:rFonts w:eastAsia="Times New Roman"/>
          <w:sz w:val="22"/>
          <w:szCs w:val="22"/>
        </w:rPr>
      </w:pPr>
      <w:r w:rsidRPr="00BA6768">
        <w:rPr>
          <w:rFonts w:eastAsia="Times New Roman"/>
          <w:sz w:val="22"/>
          <w:szCs w:val="22"/>
        </w:rPr>
        <w:t xml:space="preserve">WHEREAS, the City seeks to replace the production from wells 15 and 16 with higher quality sources and desires to acquire funding assistance to perform an evaluation of the options available to the City; </w:t>
      </w:r>
    </w:p>
    <w:p w14:paraId="17C412D5" w14:textId="2CB5A3BA" w:rsidR="00C26561" w:rsidRPr="00BA6768" w:rsidRDefault="00C26561" w:rsidP="00D11941">
      <w:pPr>
        <w:spacing w:after="120"/>
        <w:ind w:left="1080" w:hanging="1080"/>
        <w:jc w:val="both"/>
        <w:rPr>
          <w:rFonts w:eastAsia="Times New Roman"/>
          <w:sz w:val="22"/>
          <w:szCs w:val="22"/>
        </w:rPr>
      </w:pPr>
      <w:r w:rsidRPr="00BA6768">
        <w:rPr>
          <w:rFonts w:eastAsia="Times New Roman"/>
          <w:sz w:val="22"/>
          <w:szCs w:val="22"/>
        </w:rPr>
        <w:t>NOW, THEREFORE BE IT RESOLVED that the City Council of the City of Milford, during a lawful session duly assembled on the 23</w:t>
      </w:r>
      <w:r w:rsidRPr="00BA6768">
        <w:rPr>
          <w:rFonts w:eastAsia="Times New Roman"/>
          <w:sz w:val="22"/>
          <w:szCs w:val="22"/>
          <w:vertAlign w:val="superscript"/>
        </w:rPr>
        <w:t>rd</w:t>
      </w:r>
      <w:r w:rsidRPr="00BA6768">
        <w:rPr>
          <w:rFonts w:eastAsia="Times New Roman"/>
          <w:sz w:val="22"/>
          <w:szCs w:val="22"/>
        </w:rPr>
        <w:t xml:space="preserve"> day of November 2020, by a favorable majority vote, wish to proceed with a grant application for evaluation of the Southeast Regional Water System and the subsequent work required by said grant within the Scope of Work; and</w:t>
      </w:r>
    </w:p>
    <w:p w14:paraId="581332D2" w14:textId="04D75108" w:rsidR="00C26561" w:rsidRDefault="00C26561" w:rsidP="00D11941">
      <w:pPr>
        <w:spacing w:after="120"/>
        <w:ind w:left="1080" w:hanging="1080"/>
        <w:jc w:val="both"/>
        <w:rPr>
          <w:rFonts w:eastAsia="Times New Roman"/>
          <w:sz w:val="22"/>
          <w:szCs w:val="22"/>
        </w:rPr>
      </w:pPr>
      <w:r w:rsidRPr="00BA6768">
        <w:rPr>
          <w:rFonts w:eastAsia="Times New Roman"/>
          <w:sz w:val="22"/>
          <w:szCs w:val="22"/>
        </w:rPr>
        <w:t>BE IT FURTHER RESOLVED, that the City of Milford shall provide 50% of the funds necessary to meet the grant stipulations in the amount of $36,750 from the Water Reserves, upon award of the grant.</w:t>
      </w:r>
    </w:p>
    <w:p w14:paraId="67ED7620" w14:textId="4E7C2098" w:rsidR="00897399" w:rsidRDefault="00897399" w:rsidP="00D11941">
      <w:pPr>
        <w:spacing w:after="120"/>
        <w:ind w:left="1080" w:hanging="1080"/>
        <w:jc w:val="both"/>
        <w:rPr>
          <w:rFonts w:eastAsia="Times New Roman"/>
          <w:sz w:val="22"/>
          <w:szCs w:val="22"/>
        </w:rPr>
      </w:pPr>
      <w:r>
        <w:rPr>
          <w:rFonts w:eastAsia="Times New Roman"/>
          <w:sz w:val="22"/>
          <w:szCs w:val="22"/>
        </w:rPr>
        <w:t>Motion passed with all voting in favor.</w:t>
      </w:r>
    </w:p>
    <w:p w14:paraId="1D0CD410" w14:textId="77777777" w:rsidR="00677F8B" w:rsidRPr="00677F8B" w:rsidRDefault="00677F8B" w:rsidP="00D11941">
      <w:pPr>
        <w:spacing w:after="120"/>
        <w:ind w:left="1080" w:hanging="1080"/>
        <w:jc w:val="both"/>
        <w:rPr>
          <w:rFonts w:eastAsia="Times New Roman"/>
          <w:i/>
          <w:iCs/>
          <w:sz w:val="22"/>
          <w:szCs w:val="22"/>
        </w:rPr>
      </w:pPr>
      <w:r w:rsidRPr="00677F8B">
        <w:rPr>
          <w:rFonts w:eastAsia="Times New Roman"/>
          <w:i/>
          <w:iCs/>
          <w:sz w:val="22"/>
          <w:szCs w:val="22"/>
        </w:rPr>
        <w:t>Bid Award/City Emergency Operations Plan</w:t>
      </w:r>
    </w:p>
    <w:p w14:paraId="57DC52C7" w14:textId="539E64A7" w:rsidR="0066776D" w:rsidRPr="00BA6768" w:rsidRDefault="00A61E6C" w:rsidP="00D11941">
      <w:pPr>
        <w:jc w:val="both"/>
        <w:rPr>
          <w:sz w:val="22"/>
          <w:szCs w:val="22"/>
        </w:rPr>
      </w:pPr>
      <w:r w:rsidRPr="00BA6768">
        <w:rPr>
          <w:sz w:val="22"/>
          <w:szCs w:val="22"/>
        </w:rPr>
        <w:t xml:space="preserve">City Manager Whitfield presented the contract for the City Emergency Operations Plan. City Manager Whitfield reviewed the memo and bid document included in the packet. </w:t>
      </w:r>
    </w:p>
    <w:p w14:paraId="45FEE64F" w14:textId="5ED63313" w:rsidR="00A61E6C" w:rsidRPr="00BA6768" w:rsidRDefault="00A61E6C" w:rsidP="00D11941">
      <w:pPr>
        <w:jc w:val="both"/>
        <w:rPr>
          <w:sz w:val="22"/>
          <w:szCs w:val="22"/>
        </w:rPr>
      </w:pPr>
    </w:p>
    <w:p w14:paraId="5A723997" w14:textId="36EF7C41" w:rsidR="00A61E6C" w:rsidRPr="00BA6768" w:rsidRDefault="00677F8B" w:rsidP="00D11941">
      <w:pPr>
        <w:jc w:val="both"/>
        <w:rPr>
          <w:sz w:val="22"/>
          <w:szCs w:val="22"/>
        </w:rPr>
      </w:pPr>
      <w:r>
        <w:rPr>
          <w:sz w:val="22"/>
          <w:szCs w:val="22"/>
        </w:rPr>
        <w:t xml:space="preserve">He informed Council the </w:t>
      </w:r>
      <w:r w:rsidR="00A61E6C" w:rsidRPr="00BA6768">
        <w:rPr>
          <w:sz w:val="22"/>
          <w:szCs w:val="22"/>
        </w:rPr>
        <w:t xml:space="preserve">Emergency Operations Plan has not been updated since the 1970s and was identified </w:t>
      </w:r>
      <w:r>
        <w:rPr>
          <w:sz w:val="22"/>
          <w:szCs w:val="22"/>
        </w:rPr>
        <w:t xml:space="preserve">for updating </w:t>
      </w:r>
      <w:r w:rsidR="00A61E6C" w:rsidRPr="00BA6768">
        <w:rPr>
          <w:sz w:val="22"/>
          <w:szCs w:val="22"/>
        </w:rPr>
        <w:t xml:space="preserve">in the strategic plan </w:t>
      </w:r>
      <w:r>
        <w:rPr>
          <w:sz w:val="22"/>
          <w:szCs w:val="22"/>
        </w:rPr>
        <w:t>a</w:t>
      </w:r>
      <w:r w:rsidR="00A61E6C" w:rsidRPr="00BA6768">
        <w:rPr>
          <w:sz w:val="22"/>
          <w:szCs w:val="22"/>
        </w:rPr>
        <w:t xml:space="preserve">dopted by City Council. A grant was received through </w:t>
      </w:r>
      <w:r w:rsidR="008A6C21">
        <w:rPr>
          <w:sz w:val="22"/>
          <w:szCs w:val="22"/>
        </w:rPr>
        <w:t xml:space="preserve">the </w:t>
      </w:r>
      <w:r w:rsidR="00A61E6C" w:rsidRPr="00BA6768">
        <w:rPr>
          <w:sz w:val="22"/>
          <w:szCs w:val="22"/>
        </w:rPr>
        <w:t xml:space="preserve">Department of Homeland Security and DEMA in the amount of $45,000. </w:t>
      </w:r>
    </w:p>
    <w:p w14:paraId="2E057833" w14:textId="22E10270" w:rsidR="00A61E6C" w:rsidRPr="00BA6768" w:rsidRDefault="00A61E6C" w:rsidP="00D11941">
      <w:pPr>
        <w:jc w:val="both"/>
        <w:rPr>
          <w:sz w:val="22"/>
          <w:szCs w:val="22"/>
        </w:rPr>
      </w:pPr>
    </w:p>
    <w:p w14:paraId="2D274839" w14:textId="2E8F3159" w:rsidR="00A61E6C" w:rsidRPr="00BA6768" w:rsidRDefault="00A61E6C" w:rsidP="00D11941">
      <w:pPr>
        <w:jc w:val="both"/>
        <w:rPr>
          <w:sz w:val="22"/>
          <w:szCs w:val="22"/>
        </w:rPr>
      </w:pPr>
      <w:r w:rsidRPr="00BA6768">
        <w:rPr>
          <w:sz w:val="22"/>
          <w:szCs w:val="22"/>
        </w:rPr>
        <w:t xml:space="preserve">This is the second time that this has been put out </w:t>
      </w:r>
      <w:r w:rsidR="00677F8B">
        <w:rPr>
          <w:sz w:val="22"/>
          <w:szCs w:val="22"/>
        </w:rPr>
        <w:t xml:space="preserve">for </w:t>
      </w:r>
      <w:r w:rsidRPr="00BA6768">
        <w:rPr>
          <w:sz w:val="22"/>
          <w:szCs w:val="22"/>
        </w:rPr>
        <w:t>proposals</w:t>
      </w:r>
      <w:r w:rsidR="00677F8B">
        <w:rPr>
          <w:sz w:val="22"/>
          <w:szCs w:val="22"/>
        </w:rPr>
        <w:t>. P</w:t>
      </w:r>
      <w:r w:rsidRPr="00BA6768">
        <w:rPr>
          <w:sz w:val="22"/>
          <w:szCs w:val="22"/>
        </w:rPr>
        <w:t xml:space="preserve">roposals were received </w:t>
      </w:r>
      <w:r w:rsidR="00677F8B">
        <w:rPr>
          <w:sz w:val="22"/>
          <w:szCs w:val="22"/>
        </w:rPr>
        <w:t>the first time for more than</w:t>
      </w:r>
      <w:r w:rsidRPr="00BA6768">
        <w:rPr>
          <w:sz w:val="22"/>
          <w:szCs w:val="22"/>
        </w:rPr>
        <w:t xml:space="preserve"> $95,000. This time, a proposal was received for $56,630 which is about $11,630 more than the grant received. </w:t>
      </w:r>
      <w:r w:rsidR="00677F8B">
        <w:rPr>
          <w:sz w:val="22"/>
          <w:szCs w:val="22"/>
        </w:rPr>
        <w:t xml:space="preserve"> They had </w:t>
      </w:r>
      <w:r w:rsidRPr="00BA6768">
        <w:rPr>
          <w:sz w:val="22"/>
          <w:szCs w:val="22"/>
        </w:rPr>
        <w:t xml:space="preserve">expected to pay for </w:t>
      </w:r>
      <w:r w:rsidR="00677F8B">
        <w:rPr>
          <w:sz w:val="22"/>
          <w:szCs w:val="22"/>
        </w:rPr>
        <w:t xml:space="preserve">this completely from the </w:t>
      </w:r>
      <w:r w:rsidRPr="00BA6768">
        <w:rPr>
          <w:sz w:val="22"/>
          <w:szCs w:val="22"/>
        </w:rPr>
        <w:t>grant money received</w:t>
      </w:r>
      <w:r w:rsidR="00677F8B">
        <w:rPr>
          <w:sz w:val="22"/>
          <w:szCs w:val="22"/>
        </w:rPr>
        <w:t xml:space="preserve">.  Unfortunately, to </w:t>
      </w:r>
      <w:r w:rsidRPr="00BA6768">
        <w:rPr>
          <w:sz w:val="22"/>
          <w:szCs w:val="22"/>
        </w:rPr>
        <w:t>complete this project</w:t>
      </w:r>
      <w:r w:rsidR="00677F8B">
        <w:rPr>
          <w:sz w:val="22"/>
          <w:szCs w:val="22"/>
        </w:rPr>
        <w:t>,</w:t>
      </w:r>
      <w:r w:rsidRPr="00BA6768">
        <w:rPr>
          <w:sz w:val="22"/>
          <w:szCs w:val="22"/>
        </w:rPr>
        <w:t xml:space="preserve"> $11,630 is needed from general fund reserves. </w:t>
      </w:r>
    </w:p>
    <w:p w14:paraId="6E95BFF3" w14:textId="01F1C611" w:rsidR="00A61E6C" w:rsidRPr="00BA6768" w:rsidRDefault="00A61E6C" w:rsidP="00D11941">
      <w:pPr>
        <w:jc w:val="both"/>
        <w:rPr>
          <w:sz w:val="22"/>
          <w:szCs w:val="22"/>
        </w:rPr>
      </w:pPr>
    </w:p>
    <w:p w14:paraId="33482629" w14:textId="18C165AC" w:rsidR="00A61E6C" w:rsidRPr="00BA6768" w:rsidRDefault="00A61E6C" w:rsidP="00D11941">
      <w:pPr>
        <w:jc w:val="both"/>
        <w:rPr>
          <w:sz w:val="22"/>
          <w:szCs w:val="22"/>
        </w:rPr>
      </w:pPr>
      <w:r w:rsidRPr="00BA6768">
        <w:rPr>
          <w:sz w:val="22"/>
          <w:szCs w:val="22"/>
        </w:rPr>
        <w:t xml:space="preserve">City staff is recommending </w:t>
      </w:r>
      <w:r w:rsidR="00677F8B">
        <w:rPr>
          <w:sz w:val="22"/>
          <w:szCs w:val="22"/>
        </w:rPr>
        <w:t xml:space="preserve">the contract be awarded to </w:t>
      </w:r>
      <w:r w:rsidRPr="00BA6768">
        <w:rPr>
          <w:sz w:val="22"/>
          <w:szCs w:val="22"/>
        </w:rPr>
        <w:t xml:space="preserve">AARC Consultants out of Philadelphia, PA in the amount of $56,630. </w:t>
      </w:r>
    </w:p>
    <w:p w14:paraId="01BC82AE" w14:textId="37EDFA65" w:rsidR="00A61E6C" w:rsidRPr="00BA6768" w:rsidRDefault="00A61E6C" w:rsidP="00D11941">
      <w:pPr>
        <w:jc w:val="both"/>
        <w:rPr>
          <w:sz w:val="22"/>
          <w:szCs w:val="22"/>
        </w:rPr>
      </w:pPr>
    </w:p>
    <w:p w14:paraId="3FABBC7A" w14:textId="64330187" w:rsidR="00A61E6C" w:rsidRPr="00BA6768" w:rsidRDefault="00A61E6C" w:rsidP="00D11941">
      <w:pPr>
        <w:jc w:val="both"/>
        <w:rPr>
          <w:sz w:val="22"/>
          <w:szCs w:val="22"/>
        </w:rPr>
      </w:pPr>
      <w:r w:rsidRPr="00BA6768">
        <w:rPr>
          <w:sz w:val="22"/>
          <w:szCs w:val="22"/>
        </w:rPr>
        <w:t>Councilman James asked if there was another fund</w:t>
      </w:r>
      <w:r w:rsidR="00677F8B">
        <w:rPr>
          <w:sz w:val="22"/>
          <w:szCs w:val="22"/>
        </w:rPr>
        <w:t xml:space="preserve"> the additional money </w:t>
      </w:r>
      <w:r w:rsidRPr="00BA6768">
        <w:rPr>
          <w:sz w:val="22"/>
          <w:szCs w:val="22"/>
        </w:rPr>
        <w:t>could be drawn from</w:t>
      </w:r>
      <w:r w:rsidR="00BA6768">
        <w:rPr>
          <w:sz w:val="22"/>
          <w:szCs w:val="22"/>
        </w:rPr>
        <w:t>;</w:t>
      </w:r>
      <w:r w:rsidRPr="00BA6768">
        <w:rPr>
          <w:sz w:val="22"/>
          <w:szCs w:val="22"/>
        </w:rPr>
        <w:t xml:space="preserve"> City Manager Whitfield replied that there</w:t>
      </w:r>
      <w:r w:rsidR="00677F8B">
        <w:rPr>
          <w:sz w:val="22"/>
          <w:szCs w:val="22"/>
        </w:rPr>
        <w:t xml:space="preserve"> may end up being </w:t>
      </w:r>
      <w:r w:rsidRPr="00BA6768">
        <w:rPr>
          <w:sz w:val="22"/>
          <w:szCs w:val="22"/>
        </w:rPr>
        <w:t xml:space="preserve">money available within the </w:t>
      </w:r>
      <w:r w:rsidR="00677F8B">
        <w:rPr>
          <w:sz w:val="22"/>
          <w:szCs w:val="22"/>
        </w:rPr>
        <w:t>c</w:t>
      </w:r>
      <w:r w:rsidRPr="00BA6768">
        <w:rPr>
          <w:sz w:val="22"/>
          <w:szCs w:val="22"/>
        </w:rPr>
        <w:t xml:space="preserve">ity </w:t>
      </w:r>
      <w:r w:rsidR="00677F8B">
        <w:rPr>
          <w:sz w:val="22"/>
          <w:szCs w:val="22"/>
        </w:rPr>
        <w:t>a</w:t>
      </w:r>
      <w:r w:rsidRPr="00BA6768">
        <w:rPr>
          <w:sz w:val="22"/>
          <w:szCs w:val="22"/>
        </w:rPr>
        <w:t xml:space="preserve">dministration </w:t>
      </w:r>
      <w:r w:rsidR="00677F8B">
        <w:rPr>
          <w:sz w:val="22"/>
          <w:szCs w:val="22"/>
        </w:rPr>
        <w:t>budget</w:t>
      </w:r>
      <w:r w:rsidRPr="00BA6768">
        <w:rPr>
          <w:sz w:val="22"/>
          <w:szCs w:val="22"/>
        </w:rPr>
        <w:t>.</w:t>
      </w:r>
      <w:r w:rsidR="00677F8B">
        <w:rPr>
          <w:sz w:val="22"/>
          <w:szCs w:val="22"/>
        </w:rPr>
        <w:t xml:space="preserve">  This is due to the </w:t>
      </w:r>
      <w:r w:rsidRPr="00BA6768">
        <w:rPr>
          <w:sz w:val="22"/>
          <w:szCs w:val="22"/>
        </w:rPr>
        <w:t xml:space="preserve">ERP </w:t>
      </w:r>
      <w:r w:rsidR="00677F8B">
        <w:rPr>
          <w:sz w:val="22"/>
          <w:szCs w:val="22"/>
        </w:rPr>
        <w:t xml:space="preserve">coming in less </w:t>
      </w:r>
      <w:r w:rsidRPr="00BA6768">
        <w:rPr>
          <w:sz w:val="22"/>
          <w:szCs w:val="22"/>
        </w:rPr>
        <w:t xml:space="preserve">than the budgeted amount. </w:t>
      </w:r>
    </w:p>
    <w:p w14:paraId="58EA6C26" w14:textId="3443DF2C" w:rsidR="00A61E6C" w:rsidRPr="00BA6768" w:rsidRDefault="00A61E6C" w:rsidP="00D11941">
      <w:pPr>
        <w:jc w:val="both"/>
        <w:rPr>
          <w:sz w:val="22"/>
          <w:szCs w:val="22"/>
        </w:rPr>
      </w:pPr>
    </w:p>
    <w:p w14:paraId="2AD56E02" w14:textId="322F63E1" w:rsidR="00A61E6C" w:rsidRPr="00BA6768" w:rsidRDefault="00A61E6C" w:rsidP="00D11941">
      <w:pPr>
        <w:jc w:val="both"/>
        <w:rPr>
          <w:sz w:val="22"/>
          <w:szCs w:val="22"/>
        </w:rPr>
      </w:pPr>
      <w:r w:rsidRPr="00BA6768">
        <w:rPr>
          <w:sz w:val="22"/>
          <w:szCs w:val="22"/>
        </w:rPr>
        <w:t>Councilman Culotta asked if we could go back to our bidder and inform them of the grant to see if that is their best and final offer</w:t>
      </w:r>
      <w:r w:rsidR="00677F8B">
        <w:rPr>
          <w:sz w:val="22"/>
          <w:szCs w:val="22"/>
        </w:rPr>
        <w:t xml:space="preserve">.  </w:t>
      </w:r>
      <w:r w:rsidRPr="00BA6768">
        <w:rPr>
          <w:sz w:val="22"/>
          <w:szCs w:val="22"/>
        </w:rPr>
        <w:t xml:space="preserve">City Manager Whitfield replied that </w:t>
      </w:r>
      <w:r w:rsidR="00677F8B">
        <w:rPr>
          <w:sz w:val="22"/>
          <w:szCs w:val="22"/>
        </w:rPr>
        <w:t xml:space="preserve">he </w:t>
      </w:r>
      <w:r w:rsidRPr="00BA6768">
        <w:rPr>
          <w:sz w:val="22"/>
          <w:szCs w:val="22"/>
        </w:rPr>
        <w:t>can do that</w:t>
      </w:r>
      <w:r w:rsidR="00677F8B">
        <w:rPr>
          <w:sz w:val="22"/>
          <w:szCs w:val="22"/>
        </w:rPr>
        <w:t xml:space="preserve">; </w:t>
      </w:r>
      <w:r w:rsidRPr="00BA6768">
        <w:rPr>
          <w:sz w:val="22"/>
          <w:szCs w:val="22"/>
        </w:rPr>
        <w:t>however, th</w:t>
      </w:r>
      <w:r w:rsidR="00677F8B">
        <w:rPr>
          <w:sz w:val="22"/>
          <w:szCs w:val="22"/>
        </w:rPr>
        <w:t>e</w:t>
      </w:r>
      <w:r w:rsidRPr="00BA6768">
        <w:rPr>
          <w:sz w:val="22"/>
          <w:szCs w:val="22"/>
        </w:rPr>
        <w:t xml:space="preserve"> other proposals were over $90,000</w:t>
      </w:r>
      <w:r w:rsidR="00677F8B">
        <w:rPr>
          <w:sz w:val="22"/>
          <w:szCs w:val="22"/>
        </w:rPr>
        <w:t xml:space="preserve"> and he believes this is a fair p</w:t>
      </w:r>
      <w:r w:rsidRPr="00BA6768">
        <w:rPr>
          <w:sz w:val="22"/>
          <w:szCs w:val="22"/>
        </w:rPr>
        <w:t xml:space="preserve">rice. He has also considered </w:t>
      </w:r>
      <w:r w:rsidR="00677F8B">
        <w:rPr>
          <w:sz w:val="22"/>
          <w:szCs w:val="22"/>
        </w:rPr>
        <w:t xml:space="preserve">hiring </w:t>
      </w:r>
      <w:r w:rsidRPr="00BA6768">
        <w:rPr>
          <w:sz w:val="22"/>
          <w:szCs w:val="22"/>
        </w:rPr>
        <w:t xml:space="preserve">an intern to come in and write the plan for us. However, the proposal was provided by a firm that has done numerous </w:t>
      </w:r>
      <w:r w:rsidR="00677F8B">
        <w:rPr>
          <w:sz w:val="22"/>
          <w:szCs w:val="22"/>
        </w:rPr>
        <w:t xml:space="preserve">plans for </w:t>
      </w:r>
      <w:r w:rsidRPr="00BA6768">
        <w:rPr>
          <w:sz w:val="22"/>
          <w:szCs w:val="22"/>
        </w:rPr>
        <w:t>different cities</w:t>
      </w:r>
      <w:r w:rsidR="00677F8B">
        <w:rPr>
          <w:sz w:val="22"/>
          <w:szCs w:val="22"/>
        </w:rPr>
        <w:t xml:space="preserve">, which he believes will have a much better outcome. </w:t>
      </w:r>
    </w:p>
    <w:p w14:paraId="7763FA6E" w14:textId="518B3DE7" w:rsidR="00A61E6C" w:rsidRPr="00BA6768" w:rsidRDefault="00A61E6C" w:rsidP="00D11941">
      <w:pPr>
        <w:jc w:val="both"/>
        <w:rPr>
          <w:sz w:val="22"/>
          <w:szCs w:val="22"/>
        </w:rPr>
      </w:pPr>
    </w:p>
    <w:p w14:paraId="6F1B8565" w14:textId="34EB24F9" w:rsidR="00C26561" w:rsidRPr="00BA6768" w:rsidRDefault="00DD6DA8" w:rsidP="00D11941">
      <w:pPr>
        <w:jc w:val="both"/>
        <w:rPr>
          <w:sz w:val="22"/>
          <w:szCs w:val="22"/>
        </w:rPr>
      </w:pPr>
      <w:r w:rsidRPr="00BA6768">
        <w:rPr>
          <w:sz w:val="22"/>
          <w:szCs w:val="22"/>
        </w:rPr>
        <w:t>Councilman Boyle made a motion to accept the staff recommendation and authorize $11,630 from general fund reserves for the development of the emergency operation plan for the City of Milford and to award the contract for the project to AARC Consultants, Inc</w:t>
      </w:r>
      <w:r w:rsidR="00677F8B">
        <w:rPr>
          <w:sz w:val="22"/>
          <w:szCs w:val="22"/>
        </w:rPr>
        <w:t xml:space="preserve">orporated </w:t>
      </w:r>
      <w:r w:rsidRPr="00BA6768">
        <w:rPr>
          <w:sz w:val="22"/>
          <w:szCs w:val="22"/>
        </w:rPr>
        <w:t>of Philadelphia</w:t>
      </w:r>
      <w:r w:rsidR="00677F8B">
        <w:rPr>
          <w:sz w:val="22"/>
          <w:szCs w:val="22"/>
        </w:rPr>
        <w:t xml:space="preserve"> </w:t>
      </w:r>
      <w:r w:rsidRPr="00BA6768">
        <w:rPr>
          <w:sz w:val="22"/>
          <w:szCs w:val="22"/>
        </w:rPr>
        <w:t>in the amount of $56,630. Councilman Marabello seconded the motion</w:t>
      </w:r>
      <w:r w:rsidR="00677F8B">
        <w:rPr>
          <w:sz w:val="22"/>
          <w:szCs w:val="22"/>
        </w:rPr>
        <w:t xml:space="preserve"> that passed </w:t>
      </w:r>
      <w:r w:rsidRPr="00BA6768">
        <w:rPr>
          <w:sz w:val="22"/>
          <w:szCs w:val="22"/>
        </w:rPr>
        <w:t xml:space="preserve">with all present voting in favor. </w:t>
      </w:r>
    </w:p>
    <w:p w14:paraId="0B4B7988" w14:textId="15C69400" w:rsidR="00DD6DA8" w:rsidRDefault="00DD6DA8" w:rsidP="00D11941">
      <w:pPr>
        <w:jc w:val="both"/>
        <w:rPr>
          <w:sz w:val="22"/>
          <w:szCs w:val="22"/>
        </w:rPr>
      </w:pPr>
    </w:p>
    <w:p w14:paraId="74B680EF" w14:textId="77777777" w:rsidR="009F1FDE" w:rsidRDefault="00677F8B" w:rsidP="00D11941">
      <w:pPr>
        <w:jc w:val="both"/>
        <w:rPr>
          <w:i/>
          <w:iCs/>
          <w:sz w:val="22"/>
          <w:szCs w:val="22"/>
        </w:rPr>
      </w:pPr>
      <w:r w:rsidRPr="00677F8B">
        <w:rPr>
          <w:i/>
          <w:iCs/>
          <w:sz w:val="22"/>
          <w:szCs w:val="22"/>
        </w:rPr>
        <w:t>Authorization/Funding/Inflow and Infiltration</w:t>
      </w:r>
      <w:r w:rsidR="005845ED">
        <w:rPr>
          <w:i/>
          <w:iCs/>
          <w:sz w:val="22"/>
          <w:szCs w:val="22"/>
        </w:rPr>
        <w:t xml:space="preserve"> (I&amp;I)</w:t>
      </w:r>
      <w:r w:rsidRPr="00677F8B">
        <w:rPr>
          <w:i/>
          <w:iCs/>
          <w:sz w:val="22"/>
          <w:szCs w:val="22"/>
        </w:rPr>
        <w:t xml:space="preserve"> Repair Project  </w:t>
      </w:r>
    </w:p>
    <w:p w14:paraId="1BC25E0C" w14:textId="77777777" w:rsidR="009F1FDE" w:rsidRDefault="009F1FDE" w:rsidP="00D11941">
      <w:pPr>
        <w:jc w:val="both"/>
        <w:rPr>
          <w:i/>
          <w:iCs/>
          <w:sz w:val="22"/>
          <w:szCs w:val="22"/>
        </w:rPr>
      </w:pPr>
    </w:p>
    <w:p w14:paraId="225B6AD6" w14:textId="77777777" w:rsidR="008A6C21" w:rsidRDefault="008A6C21" w:rsidP="00D11941">
      <w:pPr>
        <w:jc w:val="both"/>
        <w:rPr>
          <w:sz w:val="22"/>
          <w:szCs w:val="22"/>
        </w:rPr>
      </w:pPr>
      <w:r>
        <w:rPr>
          <w:sz w:val="22"/>
          <w:szCs w:val="22"/>
        </w:rPr>
        <w:t>City Engineer Puddicombe explained t</w:t>
      </w:r>
      <w:r w:rsidR="009F1FDE" w:rsidRPr="008A6C21">
        <w:rPr>
          <w:sz w:val="22"/>
          <w:szCs w:val="22"/>
        </w:rPr>
        <w:t xml:space="preserve">he City has listed $250,000 for Inflow and Infiltration (I&amp;I) within the Truitt Avenue Pump Station for Investigation and Repair and $250,000 under a separate line for General I&amp;I Investigation and Repair in the most recent Capital Improvements Plan. </w:t>
      </w:r>
      <w:bookmarkStart w:id="18" w:name="_Hlk62048130"/>
      <w:r w:rsidR="009F1FDE" w:rsidRPr="008A6C21">
        <w:rPr>
          <w:sz w:val="22"/>
          <w:szCs w:val="22"/>
        </w:rPr>
        <w:t xml:space="preserve">The Public Works Department seeks to assign some of these funds for their intended uses. The Public Works Department wishes to have $16,634.15 from the General I&amp;I line allotted to pay KCI for I&amp;I work performed within the Shawnee Acres Pump Station from Sewer Reserves. </w:t>
      </w:r>
    </w:p>
    <w:p w14:paraId="3205A2D0" w14:textId="77777777" w:rsidR="008A6C21" w:rsidRDefault="008A6C21" w:rsidP="00D11941">
      <w:pPr>
        <w:jc w:val="both"/>
        <w:rPr>
          <w:sz w:val="22"/>
          <w:szCs w:val="22"/>
        </w:rPr>
      </w:pPr>
    </w:p>
    <w:p w14:paraId="792770D9" w14:textId="281E6B43" w:rsidR="009F1FDE" w:rsidRPr="009F1FDE" w:rsidRDefault="009F1FDE" w:rsidP="00D11941">
      <w:pPr>
        <w:jc w:val="both"/>
        <w:rPr>
          <w:i/>
          <w:iCs/>
          <w:sz w:val="22"/>
          <w:szCs w:val="22"/>
        </w:rPr>
      </w:pPr>
      <w:r w:rsidRPr="008A6C21">
        <w:rPr>
          <w:sz w:val="22"/>
          <w:szCs w:val="22"/>
        </w:rPr>
        <w:t xml:space="preserve">The Public Works Department also seeks to have $50,000 allotted to pay for </w:t>
      </w:r>
      <w:r w:rsidR="008A6C21" w:rsidRPr="008A6C21">
        <w:rPr>
          <w:sz w:val="22"/>
          <w:szCs w:val="22"/>
        </w:rPr>
        <w:t xml:space="preserve">the </w:t>
      </w:r>
      <w:r w:rsidRPr="008A6C21">
        <w:rPr>
          <w:sz w:val="22"/>
          <w:szCs w:val="22"/>
        </w:rPr>
        <w:t>proposed investigation into I&amp;I within the Truitt Avenue Pump Station from Sewer Reserves. Additionally, $75,000 is requested to pay for the lining of approximately 700 feet of Vitrified Clay Pipe known to have significant I&amp;I issues near the Washington Street Pump Station. A photo illustrating some of the I&amp;I issue</w:t>
      </w:r>
      <w:r w:rsidR="008A6C21">
        <w:rPr>
          <w:sz w:val="22"/>
          <w:szCs w:val="22"/>
        </w:rPr>
        <w:t>s</w:t>
      </w:r>
      <w:r w:rsidRPr="008A6C21">
        <w:rPr>
          <w:sz w:val="22"/>
          <w:szCs w:val="22"/>
        </w:rPr>
        <w:t xml:space="preserve"> near Washington Street is attached below</w:t>
      </w:r>
      <w:r w:rsidRPr="009F1FDE">
        <w:rPr>
          <w:i/>
          <w:iCs/>
          <w:sz w:val="22"/>
          <w:szCs w:val="22"/>
        </w:rPr>
        <w:t>.</w:t>
      </w:r>
    </w:p>
    <w:bookmarkEnd w:id="18"/>
    <w:p w14:paraId="79211DA7" w14:textId="77777777" w:rsidR="009F1FDE" w:rsidRPr="009F1FDE" w:rsidRDefault="009F1FDE" w:rsidP="00D11941">
      <w:pPr>
        <w:jc w:val="both"/>
        <w:rPr>
          <w:i/>
          <w:iCs/>
          <w:sz w:val="22"/>
          <w:szCs w:val="22"/>
        </w:rPr>
      </w:pPr>
    </w:p>
    <w:p w14:paraId="636ED122" w14:textId="008FC897" w:rsidR="00604BFB" w:rsidRPr="00BA6768" w:rsidRDefault="00604BFB" w:rsidP="00D11941">
      <w:pPr>
        <w:jc w:val="both"/>
        <w:rPr>
          <w:rFonts w:eastAsia="Times New Roman"/>
          <w:sz w:val="22"/>
          <w:szCs w:val="22"/>
        </w:rPr>
      </w:pPr>
      <w:r w:rsidRPr="00BA6768">
        <w:rPr>
          <w:rFonts w:eastAsia="Times New Roman"/>
          <w:sz w:val="22"/>
          <w:szCs w:val="22"/>
        </w:rPr>
        <w:t xml:space="preserve">Mayor Campbell asked about </w:t>
      </w:r>
      <w:r w:rsidR="005845ED">
        <w:rPr>
          <w:rFonts w:eastAsia="Times New Roman"/>
          <w:sz w:val="22"/>
          <w:szCs w:val="22"/>
        </w:rPr>
        <w:t xml:space="preserve">the </w:t>
      </w:r>
      <w:r w:rsidRPr="00BA6768">
        <w:rPr>
          <w:rFonts w:eastAsia="Times New Roman"/>
          <w:sz w:val="22"/>
          <w:szCs w:val="22"/>
        </w:rPr>
        <w:t xml:space="preserve">water coming in </w:t>
      </w:r>
      <w:r w:rsidR="005845ED">
        <w:rPr>
          <w:rFonts w:eastAsia="Times New Roman"/>
          <w:sz w:val="22"/>
          <w:szCs w:val="22"/>
        </w:rPr>
        <w:t xml:space="preserve">that is impacting </w:t>
      </w:r>
      <w:r w:rsidRPr="00BA6768">
        <w:rPr>
          <w:rFonts w:eastAsia="Times New Roman"/>
          <w:sz w:val="22"/>
          <w:szCs w:val="22"/>
        </w:rPr>
        <w:t>the basketball court</w:t>
      </w:r>
      <w:r w:rsidR="00BA6768">
        <w:rPr>
          <w:rFonts w:eastAsia="Times New Roman"/>
          <w:sz w:val="22"/>
          <w:szCs w:val="22"/>
        </w:rPr>
        <w:t>;</w:t>
      </w:r>
      <w:r w:rsidRPr="00BA6768">
        <w:rPr>
          <w:rFonts w:eastAsia="Times New Roman"/>
          <w:sz w:val="22"/>
          <w:szCs w:val="22"/>
        </w:rPr>
        <w:t xml:space="preserve"> City Engineer Puddicombe replied that is underneath the court</w:t>
      </w:r>
      <w:r w:rsidR="005845ED">
        <w:rPr>
          <w:rFonts w:eastAsia="Times New Roman"/>
          <w:sz w:val="22"/>
          <w:szCs w:val="22"/>
        </w:rPr>
        <w:t xml:space="preserve"> and they are hoping the </w:t>
      </w:r>
      <w:r w:rsidRPr="00BA6768">
        <w:rPr>
          <w:rFonts w:eastAsia="Times New Roman"/>
          <w:sz w:val="22"/>
          <w:szCs w:val="22"/>
        </w:rPr>
        <w:t>lining underneath that section will help some of th</w:t>
      </w:r>
      <w:r w:rsidR="005845ED">
        <w:rPr>
          <w:rFonts w:eastAsia="Times New Roman"/>
          <w:sz w:val="22"/>
          <w:szCs w:val="22"/>
        </w:rPr>
        <w:t>e</w:t>
      </w:r>
      <w:r w:rsidRPr="00BA6768">
        <w:rPr>
          <w:rFonts w:eastAsia="Times New Roman"/>
          <w:sz w:val="22"/>
          <w:szCs w:val="22"/>
        </w:rPr>
        <w:t xml:space="preserve"> subsidence </w:t>
      </w:r>
      <w:r w:rsidR="005845ED">
        <w:rPr>
          <w:rFonts w:eastAsia="Times New Roman"/>
          <w:sz w:val="22"/>
          <w:szCs w:val="22"/>
        </w:rPr>
        <w:t xml:space="preserve">that is occurring there. </w:t>
      </w:r>
      <w:r w:rsidRPr="00BA6768">
        <w:rPr>
          <w:rFonts w:eastAsia="Times New Roman"/>
          <w:sz w:val="22"/>
          <w:szCs w:val="22"/>
        </w:rPr>
        <w:t>There is a significant amount of water just off th</w:t>
      </w:r>
      <w:r w:rsidR="005845ED">
        <w:rPr>
          <w:rFonts w:eastAsia="Times New Roman"/>
          <w:sz w:val="22"/>
          <w:szCs w:val="22"/>
        </w:rPr>
        <w:t xml:space="preserve">ose areas that </w:t>
      </w:r>
      <w:r w:rsidRPr="00BA6768">
        <w:rPr>
          <w:rFonts w:eastAsia="Times New Roman"/>
          <w:sz w:val="22"/>
          <w:szCs w:val="22"/>
        </w:rPr>
        <w:t xml:space="preserve">have been identified. </w:t>
      </w:r>
    </w:p>
    <w:p w14:paraId="3BC2FB3B" w14:textId="2CE7FA8D" w:rsidR="00604BFB" w:rsidRPr="00BA6768" w:rsidRDefault="00604BFB" w:rsidP="00D11941">
      <w:pPr>
        <w:jc w:val="both"/>
        <w:rPr>
          <w:rFonts w:eastAsia="Times New Roman"/>
          <w:sz w:val="22"/>
          <w:szCs w:val="22"/>
        </w:rPr>
      </w:pPr>
    </w:p>
    <w:p w14:paraId="74B94727" w14:textId="7F99F1CE" w:rsidR="009F1FDE" w:rsidRPr="009F1FDE" w:rsidRDefault="005845ED" w:rsidP="00D11941">
      <w:pPr>
        <w:jc w:val="both"/>
        <w:rPr>
          <w:rFonts w:eastAsia="Times New Roman"/>
          <w:i/>
          <w:iCs/>
          <w:sz w:val="22"/>
          <w:szCs w:val="22"/>
        </w:rPr>
      </w:pPr>
      <w:r>
        <w:rPr>
          <w:rFonts w:eastAsia="Times New Roman"/>
          <w:sz w:val="22"/>
          <w:szCs w:val="22"/>
        </w:rPr>
        <w:t xml:space="preserve">It was confirmed the pipe in the photo </w:t>
      </w:r>
      <w:r w:rsidR="009F1FDE">
        <w:rPr>
          <w:rFonts w:eastAsia="Times New Roman"/>
          <w:sz w:val="22"/>
          <w:szCs w:val="22"/>
        </w:rPr>
        <w:t xml:space="preserve">near Washington Street </w:t>
      </w:r>
      <w:r>
        <w:rPr>
          <w:rFonts w:eastAsia="Times New Roman"/>
          <w:sz w:val="22"/>
          <w:szCs w:val="22"/>
        </w:rPr>
        <w:t xml:space="preserve">(Council packet) </w:t>
      </w:r>
      <w:r w:rsidR="009F1FDE">
        <w:rPr>
          <w:rFonts w:eastAsia="Times New Roman"/>
          <w:sz w:val="22"/>
          <w:szCs w:val="22"/>
        </w:rPr>
        <w:t xml:space="preserve">is </w:t>
      </w:r>
      <w:r w:rsidR="00604BFB" w:rsidRPr="00BA6768">
        <w:rPr>
          <w:rFonts w:eastAsia="Times New Roman"/>
          <w:sz w:val="22"/>
          <w:szCs w:val="22"/>
        </w:rPr>
        <w:t>an eight-inch pipe</w:t>
      </w:r>
      <w:r w:rsidR="009F1FDE" w:rsidRPr="009F1FDE">
        <w:rPr>
          <w:rFonts w:eastAsia="Times New Roman"/>
          <w:i/>
          <w:iCs/>
          <w:sz w:val="22"/>
          <w:szCs w:val="22"/>
        </w:rPr>
        <w:t>.</w:t>
      </w:r>
    </w:p>
    <w:p w14:paraId="494ED956" w14:textId="1FBEA466" w:rsidR="00604BFB" w:rsidRPr="00BA6768" w:rsidRDefault="00604BFB" w:rsidP="00D11941">
      <w:pPr>
        <w:jc w:val="both"/>
        <w:rPr>
          <w:rFonts w:eastAsia="Times New Roman"/>
          <w:sz w:val="22"/>
          <w:szCs w:val="22"/>
        </w:rPr>
      </w:pPr>
    </w:p>
    <w:p w14:paraId="6FB58DAE" w14:textId="116BE5C3" w:rsidR="00604BFB" w:rsidRPr="00BA6768" w:rsidRDefault="00604BFB" w:rsidP="00D11941">
      <w:pPr>
        <w:jc w:val="both"/>
        <w:rPr>
          <w:rFonts w:eastAsia="Times New Roman"/>
          <w:sz w:val="22"/>
          <w:szCs w:val="22"/>
        </w:rPr>
      </w:pPr>
      <w:r w:rsidRPr="00BA6768">
        <w:rPr>
          <w:rFonts w:eastAsia="Times New Roman"/>
          <w:sz w:val="22"/>
          <w:szCs w:val="22"/>
        </w:rPr>
        <w:t xml:space="preserve">Councilman James asked how this would help the City avoid future costs. City Manager Whitfield replied that the City pays Kent County almost a million dollars a year to treat I&amp;I. </w:t>
      </w:r>
      <w:r w:rsidR="005845ED">
        <w:rPr>
          <w:rFonts w:eastAsia="Times New Roman"/>
          <w:sz w:val="22"/>
          <w:szCs w:val="22"/>
        </w:rPr>
        <w:t xml:space="preserve"> Anything </w:t>
      </w:r>
      <w:r w:rsidRPr="00BA6768">
        <w:rPr>
          <w:rFonts w:eastAsia="Times New Roman"/>
          <w:sz w:val="22"/>
          <w:szCs w:val="22"/>
        </w:rPr>
        <w:t>that can be done to reduce I&amp;I is beneficial. The challenge is finding</w:t>
      </w:r>
      <w:r w:rsidR="005845ED">
        <w:rPr>
          <w:rFonts w:eastAsia="Times New Roman"/>
          <w:sz w:val="22"/>
          <w:szCs w:val="22"/>
        </w:rPr>
        <w:t xml:space="preserve"> </w:t>
      </w:r>
      <w:r w:rsidRPr="00BA6768">
        <w:rPr>
          <w:rFonts w:eastAsia="Times New Roman"/>
          <w:sz w:val="22"/>
          <w:szCs w:val="22"/>
        </w:rPr>
        <w:t xml:space="preserve">and identifying them </w:t>
      </w:r>
      <w:r w:rsidR="005845ED">
        <w:rPr>
          <w:rFonts w:eastAsia="Times New Roman"/>
          <w:sz w:val="22"/>
          <w:szCs w:val="22"/>
        </w:rPr>
        <w:t xml:space="preserve">so it can be fixed.  </w:t>
      </w:r>
      <w:r w:rsidRPr="00BA6768">
        <w:rPr>
          <w:rFonts w:eastAsia="Times New Roman"/>
          <w:sz w:val="22"/>
          <w:szCs w:val="22"/>
        </w:rPr>
        <w:t xml:space="preserve"> </w:t>
      </w:r>
    </w:p>
    <w:p w14:paraId="579A5FFB" w14:textId="3A5C3513" w:rsidR="00604BFB" w:rsidRPr="00BA6768" w:rsidRDefault="00604BFB" w:rsidP="00D11941">
      <w:pPr>
        <w:jc w:val="both"/>
        <w:rPr>
          <w:rFonts w:eastAsia="Times New Roman"/>
          <w:sz w:val="22"/>
          <w:szCs w:val="22"/>
        </w:rPr>
      </w:pPr>
    </w:p>
    <w:p w14:paraId="7E6CE02E" w14:textId="6D6BCADA" w:rsidR="00604BFB" w:rsidRPr="00BA6768" w:rsidRDefault="00604BFB" w:rsidP="00D11941">
      <w:pPr>
        <w:jc w:val="both"/>
        <w:rPr>
          <w:rFonts w:eastAsia="Times New Roman"/>
          <w:sz w:val="22"/>
          <w:szCs w:val="22"/>
        </w:rPr>
      </w:pPr>
      <w:r w:rsidRPr="00BA6768">
        <w:rPr>
          <w:rFonts w:eastAsia="Times New Roman"/>
          <w:sz w:val="22"/>
          <w:szCs w:val="22"/>
        </w:rPr>
        <w:t xml:space="preserve">Councilman Boyle made a motion for Council to fund </w:t>
      </w:r>
      <w:r w:rsidR="009F1FDE" w:rsidRPr="009F1FDE">
        <w:rPr>
          <w:rFonts w:eastAsia="Times New Roman"/>
          <w:sz w:val="22"/>
          <w:szCs w:val="22"/>
        </w:rPr>
        <w:t>$91,634.15 previously approved in the CIP as general I&amp;I investigation and repair from sewer reserves and $50,000 be funded</w:t>
      </w:r>
      <w:r w:rsidR="009F1FDE">
        <w:rPr>
          <w:rFonts w:eastAsia="Times New Roman"/>
          <w:sz w:val="22"/>
          <w:szCs w:val="22"/>
        </w:rPr>
        <w:t>,</w:t>
      </w:r>
      <w:r w:rsidR="009F1FDE" w:rsidRPr="009F1FDE">
        <w:rPr>
          <w:rFonts w:eastAsia="Times New Roman"/>
          <w:sz w:val="22"/>
          <w:szCs w:val="22"/>
        </w:rPr>
        <w:t xml:space="preserve"> as previously approved</w:t>
      </w:r>
      <w:r w:rsidR="009F1FDE">
        <w:rPr>
          <w:rFonts w:eastAsia="Times New Roman"/>
          <w:sz w:val="22"/>
          <w:szCs w:val="22"/>
        </w:rPr>
        <w:t>,</w:t>
      </w:r>
      <w:r w:rsidR="009F1FDE" w:rsidRPr="009F1FDE">
        <w:rPr>
          <w:rFonts w:eastAsia="Times New Roman"/>
          <w:sz w:val="22"/>
          <w:szCs w:val="22"/>
        </w:rPr>
        <w:t xml:space="preserve"> in the CIP for investigation of I&amp;I in the Truitt avenue pump station from sewer reserves. </w:t>
      </w:r>
      <w:r w:rsidRPr="00BA6768">
        <w:rPr>
          <w:rFonts w:eastAsia="Times New Roman"/>
          <w:sz w:val="22"/>
          <w:szCs w:val="22"/>
        </w:rPr>
        <w:t>Councilman James seconded the motion</w:t>
      </w:r>
      <w:r w:rsidR="009F1FDE">
        <w:rPr>
          <w:rFonts w:eastAsia="Times New Roman"/>
          <w:sz w:val="22"/>
          <w:szCs w:val="22"/>
        </w:rPr>
        <w:t xml:space="preserve"> which </w:t>
      </w:r>
      <w:r w:rsidRPr="00BA6768">
        <w:rPr>
          <w:rFonts w:eastAsia="Times New Roman"/>
          <w:sz w:val="22"/>
          <w:szCs w:val="22"/>
        </w:rPr>
        <w:t xml:space="preserve">passed with all present voting in favor. </w:t>
      </w:r>
    </w:p>
    <w:p w14:paraId="2689F341" w14:textId="5B3F7FC3" w:rsidR="00604BFB" w:rsidRDefault="00604BFB" w:rsidP="00D11941">
      <w:pPr>
        <w:jc w:val="both"/>
        <w:rPr>
          <w:rFonts w:eastAsia="Times New Roman"/>
          <w:sz w:val="22"/>
          <w:szCs w:val="22"/>
        </w:rPr>
      </w:pPr>
    </w:p>
    <w:p w14:paraId="2E153169" w14:textId="11B5F04B" w:rsidR="006D3331" w:rsidRDefault="006D3331" w:rsidP="00D11941">
      <w:pPr>
        <w:jc w:val="both"/>
        <w:rPr>
          <w:rFonts w:eastAsia="Times New Roman"/>
          <w:sz w:val="22"/>
          <w:szCs w:val="22"/>
        </w:rPr>
      </w:pPr>
      <w:r>
        <w:rPr>
          <w:rFonts w:eastAsia="Times New Roman"/>
          <w:sz w:val="22"/>
          <w:szCs w:val="22"/>
        </w:rPr>
        <w:t>EXECUTIVE SESSION</w:t>
      </w:r>
    </w:p>
    <w:p w14:paraId="28FE77C7" w14:textId="77777777" w:rsidR="003E50D7" w:rsidRPr="003E50D7" w:rsidRDefault="003E50D7" w:rsidP="00D11941">
      <w:pPr>
        <w:jc w:val="both"/>
        <w:rPr>
          <w:rFonts w:eastAsia="Times New Roman"/>
          <w:sz w:val="22"/>
          <w:szCs w:val="22"/>
        </w:rPr>
      </w:pPr>
    </w:p>
    <w:p w14:paraId="4545CEB5" w14:textId="22C3B988" w:rsidR="003E50D7" w:rsidRPr="003E50D7" w:rsidRDefault="003E50D7" w:rsidP="00D11941">
      <w:pPr>
        <w:jc w:val="both"/>
        <w:rPr>
          <w:rFonts w:eastAsia="Times New Roman"/>
          <w:sz w:val="22"/>
          <w:szCs w:val="22"/>
        </w:rPr>
      </w:pPr>
      <w:r w:rsidRPr="003E50D7">
        <w:rPr>
          <w:rFonts w:eastAsia="Times New Roman"/>
          <w:sz w:val="22"/>
          <w:szCs w:val="22"/>
        </w:rPr>
        <w:t>Council</w:t>
      </w:r>
      <w:r>
        <w:rPr>
          <w:rFonts w:eastAsia="Times New Roman"/>
          <w:sz w:val="22"/>
          <w:szCs w:val="22"/>
        </w:rPr>
        <w:t xml:space="preserve">woman Wilson </w:t>
      </w:r>
      <w:r w:rsidRPr="003E50D7">
        <w:rPr>
          <w:rFonts w:eastAsia="Times New Roman"/>
          <w:sz w:val="22"/>
          <w:szCs w:val="22"/>
        </w:rPr>
        <w:t>moved to go into Executive Session reference the below statute, seconded by Council</w:t>
      </w:r>
      <w:r>
        <w:rPr>
          <w:rFonts w:eastAsia="Times New Roman"/>
          <w:sz w:val="22"/>
          <w:szCs w:val="22"/>
        </w:rPr>
        <w:t>man James</w:t>
      </w:r>
      <w:r w:rsidRPr="003E50D7">
        <w:rPr>
          <w:rFonts w:eastAsia="Times New Roman"/>
          <w:sz w:val="22"/>
          <w:szCs w:val="22"/>
        </w:rPr>
        <w:t>:</w:t>
      </w:r>
    </w:p>
    <w:p w14:paraId="2217BF30" w14:textId="77777777" w:rsidR="003E50D7" w:rsidRPr="003E50D7" w:rsidRDefault="003E50D7" w:rsidP="00D11941">
      <w:pPr>
        <w:jc w:val="both"/>
        <w:rPr>
          <w:rFonts w:eastAsia="Times New Roman"/>
          <w:i/>
          <w:iCs/>
          <w:sz w:val="22"/>
          <w:szCs w:val="22"/>
          <w:u w:val="single"/>
        </w:rPr>
      </w:pPr>
      <w:r w:rsidRPr="003E50D7">
        <w:rPr>
          <w:rFonts w:eastAsia="Times New Roman"/>
          <w:i/>
          <w:iCs/>
          <w:sz w:val="22"/>
          <w:szCs w:val="22"/>
        </w:rPr>
        <w:tab/>
      </w:r>
      <w:r w:rsidRPr="003E50D7">
        <w:rPr>
          <w:rFonts w:eastAsia="Times New Roman"/>
          <w:i/>
          <w:iCs/>
          <w:sz w:val="22"/>
          <w:szCs w:val="22"/>
          <w:lang w:val="en-CA"/>
        </w:rPr>
        <w:fldChar w:fldCharType="begin"/>
      </w:r>
      <w:r w:rsidRPr="003E50D7">
        <w:rPr>
          <w:rFonts w:eastAsia="Times New Roman"/>
          <w:i/>
          <w:iCs/>
          <w:sz w:val="22"/>
          <w:szCs w:val="22"/>
          <w:lang w:val="en-CA"/>
        </w:rPr>
        <w:instrText xml:space="preserve"> SEQ CHAPTER \h \r 1</w:instrText>
      </w:r>
      <w:r w:rsidRPr="003E50D7">
        <w:rPr>
          <w:rFonts w:eastAsia="Times New Roman"/>
          <w:sz w:val="22"/>
          <w:szCs w:val="22"/>
        </w:rPr>
        <w:fldChar w:fldCharType="end"/>
      </w:r>
    </w:p>
    <w:p w14:paraId="040E4838" w14:textId="1D43C541" w:rsidR="003E50D7" w:rsidRDefault="003E50D7" w:rsidP="00D11941">
      <w:pPr>
        <w:jc w:val="both"/>
        <w:rPr>
          <w:rFonts w:eastAsia="Times New Roman"/>
          <w:i/>
          <w:iCs/>
          <w:sz w:val="22"/>
          <w:szCs w:val="22"/>
          <w:lang w:val="en-CA"/>
        </w:rPr>
      </w:pPr>
      <w:r w:rsidRPr="003E50D7">
        <w:rPr>
          <w:rFonts w:eastAsia="Times New Roman"/>
          <w:i/>
          <w:iCs/>
          <w:sz w:val="22"/>
          <w:szCs w:val="22"/>
          <w:u w:val="single"/>
          <w:lang w:val="en-CA"/>
        </w:rPr>
        <w:t>Legal Matters</w:t>
      </w:r>
      <w:r w:rsidRPr="003E50D7">
        <w:rPr>
          <w:rFonts w:eastAsia="Times New Roman"/>
          <w:i/>
          <w:iCs/>
          <w:sz w:val="22"/>
          <w:szCs w:val="22"/>
          <w:lang w:val="en-CA"/>
        </w:rPr>
        <w:t xml:space="preserve">: </w:t>
      </w:r>
    </w:p>
    <w:p w14:paraId="4BF31139" w14:textId="77777777" w:rsidR="008A6C21" w:rsidRPr="003E50D7" w:rsidRDefault="008A6C21" w:rsidP="00D11941">
      <w:pPr>
        <w:jc w:val="both"/>
        <w:rPr>
          <w:rFonts w:eastAsia="Times New Roman"/>
          <w:i/>
          <w:iCs/>
          <w:sz w:val="22"/>
          <w:szCs w:val="22"/>
          <w:lang w:val="en-CA"/>
        </w:rPr>
      </w:pPr>
    </w:p>
    <w:p w14:paraId="3E26B69F" w14:textId="77777777" w:rsidR="003E50D7" w:rsidRDefault="003E50D7" w:rsidP="00D11941">
      <w:pPr>
        <w:jc w:val="both"/>
        <w:rPr>
          <w:rFonts w:eastAsia="Times New Roman"/>
          <w:i/>
          <w:iCs/>
          <w:sz w:val="22"/>
          <w:szCs w:val="22"/>
        </w:rPr>
      </w:pPr>
      <w:r w:rsidRPr="003E50D7">
        <w:rPr>
          <w:rFonts w:eastAsia="Times New Roman"/>
          <w:i/>
          <w:iCs/>
          <w:sz w:val="22"/>
          <w:szCs w:val="22"/>
          <w:lang w:val="en-CA"/>
        </w:rPr>
        <w:t xml:space="preserve">Pursuant to </w:t>
      </w:r>
      <w:r w:rsidRPr="003E50D7">
        <w:rPr>
          <w:rFonts w:eastAsia="Times New Roman"/>
          <w:i/>
          <w:iCs/>
          <w:sz w:val="22"/>
          <w:szCs w:val="22"/>
          <w:lang w:val="en-CA"/>
        </w:rPr>
        <w:fldChar w:fldCharType="begin"/>
      </w:r>
      <w:r w:rsidRPr="003E50D7">
        <w:rPr>
          <w:rFonts w:eastAsia="Times New Roman"/>
          <w:i/>
          <w:iCs/>
          <w:sz w:val="22"/>
          <w:szCs w:val="22"/>
          <w:lang w:val="en-CA"/>
        </w:rPr>
        <w:instrText xml:space="preserve"> SEQ CHAPTER \h \r 1</w:instrText>
      </w:r>
      <w:r w:rsidRPr="003E50D7">
        <w:rPr>
          <w:rFonts w:eastAsia="Times New Roman"/>
          <w:sz w:val="22"/>
          <w:szCs w:val="22"/>
        </w:rPr>
        <w:fldChar w:fldCharType="end"/>
      </w:r>
      <w:r w:rsidRPr="003E50D7">
        <w:rPr>
          <w:rFonts w:eastAsia="Times New Roman"/>
          <w:i/>
          <w:iCs/>
          <w:sz w:val="22"/>
          <w:szCs w:val="22"/>
        </w:rPr>
        <w:t>§10004(b)(4) Strategy sessions, including those involving legal advice or opinion from an attorney-at-law, with respect to collective bargaining or pending or potential litigation</w:t>
      </w:r>
      <w:r>
        <w:rPr>
          <w:rFonts w:eastAsia="Times New Roman"/>
          <w:i/>
          <w:iCs/>
          <w:sz w:val="22"/>
          <w:szCs w:val="22"/>
        </w:rPr>
        <w:t>;</w:t>
      </w:r>
    </w:p>
    <w:p w14:paraId="36BE3A8C" w14:textId="77777777" w:rsidR="003E50D7" w:rsidRDefault="003E50D7" w:rsidP="00D11941">
      <w:pPr>
        <w:jc w:val="both"/>
        <w:rPr>
          <w:rFonts w:eastAsia="Times New Roman"/>
          <w:sz w:val="22"/>
          <w:szCs w:val="22"/>
        </w:rPr>
      </w:pPr>
    </w:p>
    <w:p w14:paraId="5DB2B3FB" w14:textId="7D837220" w:rsidR="003E50D7" w:rsidRPr="003E50D7" w:rsidRDefault="003E50D7" w:rsidP="00D11941">
      <w:pPr>
        <w:jc w:val="both"/>
        <w:rPr>
          <w:rFonts w:eastAsia="Times New Roman"/>
          <w:sz w:val="22"/>
          <w:szCs w:val="22"/>
        </w:rPr>
      </w:pPr>
      <w:r w:rsidRPr="003E50D7">
        <w:rPr>
          <w:rFonts w:eastAsia="Times New Roman"/>
          <w:sz w:val="22"/>
          <w:szCs w:val="22"/>
        </w:rPr>
        <w:t>Motion carried.</w:t>
      </w:r>
    </w:p>
    <w:p w14:paraId="2BAF8837" w14:textId="77777777" w:rsidR="003E50D7" w:rsidRPr="003E50D7" w:rsidRDefault="003E50D7" w:rsidP="00D11941">
      <w:pPr>
        <w:jc w:val="both"/>
        <w:rPr>
          <w:rFonts w:eastAsia="Times New Roman"/>
          <w:sz w:val="22"/>
          <w:szCs w:val="22"/>
        </w:rPr>
      </w:pPr>
    </w:p>
    <w:p w14:paraId="08098345" w14:textId="2F70232E" w:rsidR="003E50D7" w:rsidRPr="003E50D7" w:rsidRDefault="003E50D7" w:rsidP="00D11941">
      <w:pPr>
        <w:jc w:val="both"/>
        <w:rPr>
          <w:rFonts w:eastAsia="Times New Roman"/>
          <w:sz w:val="22"/>
          <w:szCs w:val="22"/>
        </w:rPr>
      </w:pPr>
      <w:r w:rsidRPr="003E50D7">
        <w:rPr>
          <w:rFonts w:eastAsia="Times New Roman"/>
          <w:sz w:val="22"/>
          <w:szCs w:val="22"/>
        </w:rPr>
        <w:t>Mayor Campbell recessed the Council Meeting at 9:3</w:t>
      </w:r>
      <w:r>
        <w:rPr>
          <w:rFonts w:eastAsia="Times New Roman"/>
          <w:sz w:val="22"/>
          <w:szCs w:val="22"/>
        </w:rPr>
        <w:t>0</w:t>
      </w:r>
      <w:r w:rsidRPr="003E50D7">
        <w:rPr>
          <w:rFonts w:eastAsia="Times New Roman"/>
          <w:sz w:val="22"/>
          <w:szCs w:val="22"/>
        </w:rPr>
        <w:t xml:space="preserve"> p.m. for the purpose as is permitted by the Delaware Freedom of Information Act.    </w:t>
      </w:r>
    </w:p>
    <w:p w14:paraId="6FFDA702" w14:textId="77777777" w:rsidR="003E50D7" w:rsidRPr="003E50D7" w:rsidRDefault="003E50D7" w:rsidP="00D11941">
      <w:pPr>
        <w:jc w:val="both"/>
        <w:rPr>
          <w:rFonts w:eastAsia="Times New Roman"/>
          <w:i/>
          <w:iCs/>
          <w:sz w:val="22"/>
          <w:szCs w:val="22"/>
        </w:rPr>
      </w:pPr>
    </w:p>
    <w:p w14:paraId="70FCF9B9" w14:textId="77777777" w:rsidR="003E50D7" w:rsidRPr="003E50D7" w:rsidRDefault="003E50D7" w:rsidP="00D11941">
      <w:pPr>
        <w:jc w:val="both"/>
        <w:rPr>
          <w:rFonts w:eastAsia="Times New Roman"/>
          <w:sz w:val="22"/>
          <w:szCs w:val="22"/>
        </w:rPr>
      </w:pPr>
      <w:r w:rsidRPr="003E50D7">
        <w:rPr>
          <w:rFonts w:eastAsia="Times New Roman"/>
          <w:i/>
          <w:iCs/>
          <w:sz w:val="22"/>
          <w:szCs w:val="22"/>
        </w:rPr>
        <w:lastRenderedPageBreak/>
        <w:t>Return to Open Session</w:t>
      </w:r>
    </w:p>
    <w:p w14:paraId="3405341B" w14:textId="77777777" w:rsidR="003E50D7" w:rsidRPr="003E50D7" w:rsidRDefault="003E50D7" w:rsidP="00D11941">
      <w:pPr>
        <w:jc w:val="both"/>
        <w:rPr>
          <w:rFonts w:eastAsia="Times New Roman"/>
          <w:sz w:val="22"/>
          <w:szCs w:val="22"/>
        </w:rPr>
      </w:pPr>
    </w:p>
    <w:p w14:paraId="7C0264F3" w14:textId="50566EB7" w:rsidR="003E50D7" w:rsidRPr="003E50D7" w:rsidRDefault="003E50D7" w:rsidP="00D11941">
      <w:pPr>
        <w:jc w:val="both"/>
        <w:rPr>
          <w:rFonts w:eastAsia="Times New Roman"/>
          <w:sz w:val="22"/>
          <w:szCs w:val="22"/>
        </w:rPr>
      </w:pPr>
      <w:r w:rsidRPr="003E50D7">
        <w:rPr>
          <w:rFonts w:eastAsia="Times New Roman"/>
          <w:sz w:val="22"/>
          <w:szCs w:val="22"/>
        </w:rPr>
        <w:t>Council returned to Open Session at 9:5</w:t>
      </w:r>
      <w:r w:rsidR="00EF4DD9">
        <w:rPr>
          <w:rFonts w:eastAsia="Times New Roman"/>
          <w:sz w:val="22"/>
          <w:szCs w:val="22"/>
        </w:rPr>
        <w:t>9</w:t>
      </w:r>
      <w:r w:rsidRPr="003E50D7">
        <w:rPr>
          <w:rFonts w:eastAsia="Times New Roman"/>
          <w:sz w:val="22"/>
          <w:szCs w:val="22"/>
        </w:rPr>
        <w:t xml:space="preserve"> p.m.</w:t>
      </w:r>
    </w:p>
    <w:p w14:paraId="02E7B1BF" w14:textId="77777777" w:rsidR="003E50D7" w:rsidRPr="003E50D7" w:rsidRDefault="003E50D7" w:rsidP="00D11941">
      <w:pPr>
        <w:jc w:val="both"/>
        <w:rPr>
          <w:rFonts w:eastAsia="Times New Roman"/>
          <w:sz w:val="22"/>
          <w:szCs w:val="22"/>
        </w:rPr>
      </w:pPr>
    </w:p>
    <w:p w14:paraId="7F6F78E8" w14:textId="6D55EC78" w:rsidR="003E50D7" w:rsidRDefault="003E50D7" w:rsidP="00D11941">
      <w:pPr>
        <w:jc w:val="both"/>
        <w:rPr>
          <w:rFonts w:eastAsia="Times New Roman"/>
          <w:i/>
          <w:iCs/>
          <w:sz w:val="22"/>
          <w:szCs w:val="22"/>
        </w:rPr>
      </w:pPr>
      <w:r w:rsidRPr="003E50D7">
        <w:rPr>
          <w:rFonts w:eastAsia="Times New Roman"/>
          <w:i/>
          <w:iCs/>
          <w:sz w:val="22"/>
          <w:szCs w:val="22"/>
        </w:rPr>
        <w:t>Potential Vote/Litigation Matter</w:t>
      </w:r>
    </w:p>
    <w:p w14:paraId="145DB361" w14:textId="77777777" w:rsidR="003E50D7" w:rsidRPr="003E50D7" w:rsidRDefault="003E50D7" w:rsidP="00D11941">
      <w:pPr>
        <w:jc w:val="both"/>
        <w:rPr>
          <w:rFonts w:eastAsia="Times New Roman"/>
          <w:sz w:val="22"/>
          <w:szCs w:val="22"/>
        </w:rPr>
      </w:pPr>
    </w:p>
    <w:p w14:paraId="727E4A6C" w14:textId="582614C4" w:rsidR="003E50D7" w:rsidRPr="003E50D7" w:rsidRDefault="00EF4DD9" w:rsidP="00D11941">
      <w:pPr>
        <w:jc w:val="both"/>
        <w:rPr>
          <w:rFonts w:eastAsia="Times New Roman"/>
          <w:sz w:val="22"/>
          <w:szCs w:val="22"/>
        </w:rPr>
      </w:pPr>
      <w:r>
        <w:rPr>
          <w:rFonts w:eastAsia="Times New Roman"/>
          <w:sz w:val="22"/>
          <w:szCs w:val="22"/>
        </w:rPr>
        <w:t>Councilmember Boyle moved to approve the recommendation of the City Manager as was discussed in Executive Session, seconded by Councilmember Baer.   The motion passed with all present voting in favor.</w:t>
      </w:r>
    </w:p>
    <w:p w14:paraId="71FA1209" w14:textId="77777777" w:rsidR="003E50D7" w:rsidRPr="003E50D7" w:rsidRDefault="003E50D7" w:rsidP="00D11941">
      <w:pPr>
        <w:jc w:val="both"/>
        <w:rPr>
          <w:rFonts w:eastAsia="Times New Roman"/>
          <w:i/>
          <w:iCs/>
          <w:sz w:val="22"/>
          <w:szCs w:val="22"/>
        </w:rPr>
      </w:pPr>
    </w:p>
    <w:p w14:paraId="2192C667" w14:textId="77777777" w:rsidR="003E50D7" w:rsidRPr="003E50D7" w:rsidRDefault="003E50D7" w:rsidP="00D11941">
      <w:pPr>
        <w:jc w:val="both"/>
        <w:rPr>
          <w:rFonts w:eastAsia="Times New Roman"/>
          <w:sz w:val="22"/>
          <w:szCs w:val="22"/>
        </w:rPr>
      </w:pPr>
      <w:r w:rsidRPr="003E50D7">
        <w:rPr>
          <w:rFonts w:eastAsia="Times New Roman"/>
          <w:sz w:val="22"/>
          <w:szCs w:val="22"/>
        </w:rPr>
        <w:t>ADJOURNMENT</w:t>
      </w:r>
    </w:p>
    <w:p w14:paraId="16D21CE3" w14:textId="77777777" w:rsidR="003E50D7" w:rsidRPr="003E50D7" w:rsidRDefault="003E50D7" w:rsidP="00D11941">
      <w:pPr>
        <w:jc w:val="both"/>
        <w:rPr>
          <w:rFonts w:eastAsia="Times New Roman"/>
          <w:sz w:val="22"/>
          <w:szCs w:val="22"/>
        </w:rPr>
      </w:pPr>
    </w:p>
    <w:p w14:paraId="15AADE2D" w14:textId="77777777" w:rsidR="003E50D7" w:rsidRPr="003E50D7" w:rsidRDefault="003E50D7" w:rsidP="00D11941">
      <w:pPr>
        <w:jc w:val="both"/>
        <w:rPr>
          <w:rFonts w:eastAsia="Times New Roman"/>
          <w:sz w:val="22"/>
          <w:szCs w:val="22"/>
        </w:rPr>
      </w:pPr>
      <w:r w:rsidRPr="003E50D7">
        <w:rPr>
          <w:rFonts w:eastAsia="Times New Roman"/>
          <w:sz w:val="22"/>
          <w:szCs w:val="22"/>
        </w:rPr>
        <w:t>There being no further business, Councilmember Wilson moved to adjourn the Council Meeting, seconded by Councilmember Morrow.  Motion carried.</w:t>
      </w:r>
    </w:p>
    <w:p w14:paraId="571A102E" w14:textId="77777777" w:rsidR="003E50D7" w:rsidRPr="003E50D7" w:rsidRDefault="003E50D7" w:rsidP="00D11941">
      <w:pPr>
        <w:jc w:val="both"/>
        <w:rPr>
          <w:rFonts w:eastAsia="Times New Roman"/>
          <w:sz w:val="22"/>
          <w:szCs w:val="22"/>
        </w:rPr>
      </w:pPr>
    </w:p>
    <w:p w14:paraId="1DEB9885" w14:textId="59A6ABA6" w:rsidR="003E50D7" w:rsidRPr="003E50D7" w:rsidRDefault="003E50D7" w:rsidP="00D11941">
      <w:pPr>
        <w:jc w:val="both"/>
        <w:rPr>
          <w:rFonts w:eastAsia="Times New Roman"/>
          <w:sz w:val="22"/>
          <w:szCs w:val="22"/>
        </w:rPr>
      </w:pPr>
      <w:r w:rsidRPr="003E50D7">
        <w:rPr>
          <w:rFonts w:eastAsia="Times New Roman"/>
          <w:sz w:val="22"/>
          <w:szCs w:val="22"/>
        </w:rPr>
        <w:t xml:space="preserve">The Council Meeting adjourned at </w:t>
      </w:r>
      <w:r w:rsidR="00EF4DD9">
        <w:rPr>
          <w:rFonts w:eastAsia="Times New Roman"/>
          <w:sz w:val="22"/>
          <w:szCs w:val="22"/>
        </w:rPr>
        <w:t>10:06</w:t>
      </w:r>
      <w:r w:rsidRPr="003E50D7">
        <w:rPr>
          <w:rFonts w:eastAsia="Times New Roman"/>
          <w:sz w:val="22"/>
          <w:szCs w:val="22"/>
        </w:rPr>
        <w:t xml:space="preserve"> p.m.</w:t>
      </w:r>
    </w:p>
    <w:p w14:paraId="33A23982" w14:textId="7184F90E" w:rsidR="003E50D7" w:rsidRDefault="003E50D7" w:rsidP="00D11941">
      <w:pPr>
        <w:jc w:val="both"/>
        <w:rPr>
          <w:rFonts w:eastAsia="Times New Roman"/>
          <w:sz w:val="22"/>
          <w:szCs w:val="22"/>
        </w:rPr>
      </w:pPr>
    </w:p>
    <w:bookmarkEnd w:id="0"/>
    <w:bookmarkEnd w:id="1"/>
    <w:bookmarkEnd w:id="2"/>
    <w:bookmarkEnd w:id="3"/>
    <w:bookmarkEnd w:id="4"/>
    <w:p w14:paraId="436776E4" w14:textId="0E5DA3AE" w:rsidR="00101FBC" w:rsidRPr="00BA6768" w:rsidRDefault="00101FBC" w:rsidP="00101FBC">
      <w:pPr>
        <w:rPr>
          <w:rFonts w:eastAsia="Times New Roman"/>
          <w:sz w:val="22"/>
          <w:szCs w:val="22"/>
        </w:rPr>
      </w:pPr>
      <w:r w:rsidRPr="00BA6768">
        <w:rPr>
          <w:rFonts w:eastAsia="Times New Roman"/>
          <w:sz w:val="22"/>
          <w:szCs w:val="22"/>
        </w:rPr>
        <w:tab/>
      </w:r>
      <w:r w:rsidRPr="00BA6768">
        <w:rPr>
          <w:rFonts w:eastAsia="Times New Roman"/>
          <w:sz w:val="22"/>
          <w:szCs w:val="22"/>
        </w:rPr>
        <w:tab/>
      </w:r>
      <w:r w:rsidRPr="00BA6768">
        <w:rPr>
          <w:rFonts w:eastAsia="Times New Roman"/>
          <w:sz w:val="22"/>
          <w:szCs w:val="22"/>
        </w:rPr>
        <w:tab/>
      </w:r>
      <w:r w:rsidRPr="00BA6768">
        <w:rPr>
          <w:rFonts w:eastAsia="Times New Roman"/>
          <w:sz w:val="22"/>
          <w:szCs w:val="22"/>
        </w:rPr>
        <w:tab/>
      </w:r>
      <w:r w:rsidRPr="00BA6768">
        <w:rPr>
          <w:rFonts w:eastAsia="Times New Roman"/>
          <w:sz w:val="22"/>
          <w:szCs w:val="22"/>
        </w:rPr>
        <w:tab/>
      </w:r>
      <w:r w:rsidRPr="00BA6768">
        <w:rPr>
          <w:rFonts w:eastAsia="Times New Roman"/>
          <w:sz w:val="22"/>
          <w:szCs w:val="22"/>
        </w:rPr>
        <w:tab/>
      </w:r>
      <w:r w:rsidRPr="00BA6768">
        <w:rPr>
          <w:rFonts w:eastAsia="Times New Roman"/>
          <w:sz w:val="22"/>
          <w:szCs w:val="22"/>
        </w:rPr>
        <w:tab/>
      </w:r>
      <w:r w:rsidRPr="00BA6768">
        <w:rPr>
          <w:rFonts w:eastAsia="Times New Roman"/>
          <w:sz w:val="22"/>
          <w:szCs w:val="22"/>
        </w:rPr>
        <w:tab/>
        <w:t xml:space="preserve">Respectfully Submitted, </w:t>
      </w:r>
    </w:p>
    <w:p w14:paraId="0A0C195B" w14:textId="0D357C79" w:rsidR="00101FBC" w:rsidRPr="00BA6768" w:rsidRDefault="00101FBC" w:rsidP="00101FBC">
      <w:pPr>
        <w:rPr>
          <w:rFonts w:eastAsia="Times New Roman"/>
          <w:sz w:val="22"/>
          <w:szCs w:val="22"/>
        </w:rPr>
      </w:pPr>
    </w:p>
    <w:p w14:paraId="57F4DB36" w14:textId="678A9BBA" w:rsidR="00101FBC" w:rsidRPr="00BA6768" w:rsidRDefault="00101FBC" w:rsidP="00101FBC">
      <w:pPr>
        <w:rPr>
          <w:rFonts w:eastAsia="Times New Roman"/>
          <w:sz w:val="22"/>
          <w:szCs w:val="22"/>
        </w:rPr>
      </w:pPr>
    </w:p>
    <w:p w14:paraId="4B852B1A" w14:textId="4ED359F0" w:rsidR="00101FBC" w:rsidRPr="00BA6768" w:rsidRDefault="00101FBC" w:rsidP="00101FBC">
      <w:pPr>
        <w:rPr>
          <w:rFonts w:eastAsia="Times New Roman"/>
          <w:sz w:val="22"/>
          <w:szCs w:val="22"/>
        </w:rPr>
      </w:pPr>
    </w:p>
    <w:p w14:paraId="359437AD" w14:textId="395D10F2" w:rsidR="00101FBC" w:rsidRPr="00BA6768" w:rsidRDefault="00101FBC" w:rsidP="00101FBC">
      <w:pPr>
        <w:rPr>
          <w:rFonts w:eastAsia="Times New Roman"/>
          <w:sz w:val="22"/>
          <w:szCs w:val="22"/>
        </w:rPr>
      </w:pPr>
      <w:r w:rsidRPr="00BA6768">
        <w:rPr>
          <w:rFonts w:eastAsia="Times New Roman"/>
          <w:sz w:val="22"/>
          <w:szCs w:val="22"/>
        </w:rPr>
        <w:tab/>
      </w:r>
      <w:r w:rsidRPr="00BA6768">
        <w:rPr>
          <w:rFonts w:eastAsia="Times New Roman"/>
          <w:sz w:val="22"/>
          <w:szCs w:val="22"/>
        </w:rPr>
        <w:tab/>
      </w:r>
      <w:r w:rsidRPr="00BA6768">
        <w:rPr>
          <w:rFonts w:eastAsia="Times New Roman"/>
          <w:sz w:val="22"/>
          <w:szCs w:val="22"/>
        </w:rPr>
        <w:tab/>
      </w:r>
      <w:r w:rsidRPr="00BA6768">
        <w:rPr>
          <w:rFonts w:eastAsia="Times New Roman"/>
          <w:sz w:val="22"/>
          <w:szCs w:val="22"/>
        </w:rPr>
        <w:tab/>
      </w:r>
      <w:r w:rsidRPr="00BA6768">
        <w:rPr>
          <w:rFonts w:eastAsia="Times New Roman"/>
          <w:sz w:val="22"/>
          <w:szCs w:val="22"/>
        </w:rPr>
        <w:tab/>
      </w:r>
      <w:r w:rsidRPr="00BA6768">
        <w:rPr>
          <w:rFonts w:eastAsia="Times New Roman"/>
          <w:sz w:val="22"/>
          <w:szCs w:val="22"/>
        </w:rPr>
        <w:tab/>
      </w:r>
      <w:r w:rsidRPr="00BA6768">
        <w:rPr>
          <w:rFonts w:eastAsia="Times New Roman"/>
          <w:sz w:val="22"/>
          <w:szCs w:val="22"/>
        </w:rPr>
        <w:tab/>
      </w:r>
      <w:r w:rsidRPr="00BA6768">
        <w:rPr>
          <w:rFonts w:eastAsia="Times New Roman"/>
          <w:sz w:val="22"/>
          <w:szCs w:val="22"/>
        </w:rPr>
        <w:tab/>
        <w:t>Tracy N. Torbert</w:t>
      </w:r>
    </w:p>
    <w:p w14:paraId="34F87E7E" w14:textId="425FD95F" w:rsidR="00101FBC" w:rsidRPr="00BA6768" w:rsidRDefault="00101FBC" w:rsidP="00101FBC">
      <w:pPr>
        <w:rPr>
          <w:rFonts w:eastAsia="Times New Roman"/>
          <w:sz w:val="22"/>
          <w:szCs w:val="22"/>
        </w:rPr>
      </w:pPr>
      <w:r w:rsidRPr="00BA6768">
        <w:rPr>
          <w:rFonts w:eastAsia="Times New Roman"/>
          <w:sz w:val="22"/>
          <w:szCs w:val="22"/>
        </w:rPr>
        <w:tab/>
      </w:r>
      <w:r w:rsidRPr="00BA6768">
        <w:rPr>
          <w:rFonts w:eastAsia="Times New Roman"/>
          <w:sz w:val="22"/>
          <w:szCs w:val="22"/>
        </w:rPr>
        <w:tab/>
      </w:r>
      <w:r w:rsidRPr="00BA6768">
        <w:rPr>
          <w:rFonts w:eastAsia="Times New Roman"/>
          <w:sz w:val="22"/>
          <w:szCs w:val="22"/>
        </w:rPr>
        <w:tab/>
      </w:r>
      <w:r w:rsidRPr="00BA6768">
        <w:rPr>
          <w:rFonts w:eastAsia="Times New Roman"/>
          <w:sz w:val="22"/>
          <w:szCs w:val="22"/>
        </w:rPr>
        <w:tab/>
      </w:r>
      <w:r w:rsidRPr="00BA6768">
        <w:rPr>
          <w:rFonts w:eastAsia="Times New Roman"/>
          <w:sz w:val="22"/>
          <w:szCs w:val="22"/>
        </w:rPr>
        <w:tab/>
      </w:r>
      <w:r w:rsidRPr="00BA6768">
        <w:rPr>
          <w:rFonts w:eastAsia="Times New Roman"/>
          <w:sz w:val="22"/>
          <w:szCs w:val="22"/>
        </w:rPr>
        <w:tab/>
      </w:r>
      <w:r w:rsidRPr="00BA6768">
        <w:rPr>
          <w:rFonts w:eastAsia="Times New Roman"/>
          <w:sz w:val="22"/>
          <w:szCs w:val="22"/>
        </w:rPr>
        <w:tab/>
      </w:r>
      <w:r w:rsidRPr="00BA6768">
        <w:rPr>
          <w:rFonts w:eastAsia="Times New Roman"/>
          <w:sz w:val="22"/>
          <w:szCs w:val="22"/>
        </w:rPr>
        <w:tab/>
        <w:t xml:space="preserve">Transcriber </w:t>
      </w:r>
    </w:p>
    <w:sectPr w:rsidR="00101FBC" w:rsidRPr="00BA6768" w:rsidSect="00313351">
      <w:headerReference w:type="default" r:id="rId8"/>
      <w:pgSz w:w="12240" w:h="15840"/>
      <w:pgMar w:top="720" w:right="630" w:bottom="990" w:left="90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4EA52" w14:textId="77777777" w:rsidR="00B535B5" w:rsidRDefault="00B535B5" w:rsidP="00A573A1">
      <w:r>
        <w:separator/>
      </w:r>
    </w:p>
  </w:endnote>
  <w:endnote w:type="continuationSeparator" w:id="0">
    <w:p w14:paraId="603C94E0" w14:textId="77777777" w:rsidR="00B535B5" w:rsidRDefault="00B535B5" w:rsidP="00A5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6771C" w14:textId="77777777" w:rsidR="00B535B5" w:rsidRDefault="00B535B5" w:rsidP="00A573A1">
      <w:r>
        <w:separator/>
      </w:r>
    </w:p>
  </w:footnote>
  <w:footnote w:type="continuationSeparator" w:id="0">
    <w:p w14:paraId="23453533" w14:textId="77777777" w:rsidR="00B535B5" w:rsidRDefault="00B535B5" w:rsidP="00A57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9084058"/>
      <w:docPartObj>
        <w:docPartGallery w:val="Page Numbers (Top of Page)"/>
        <w:docPartUnique/>
      </w:docPartObj>
    </w:sdtPr>
    <w:sdtEndPr>
      <w:rPr>
        <w:noProof/>
      </w:rPr>
    </w:sdtEndPr>
    <w:sdtContent>
      <w:p w14:paraId="1FD23659" w14:textId="1B7FFEF8" w:rsidR="00B535B5" w:rsidRDefault="00B535B5" w:rsidP="00A573A1">
        <w:pPr>
          <w:pStyle w:val="Header"/>
        </w:pPr>
        <w:r>
          <w:t xml:space="preserve"> City Council </w:t>
        </w:r>
        <w:r>
          <w:tab/>
          <w:t xml:space="preserve">Meeting                                              Page </w:t>
        </w:r>
        <w:r>
          <w:fldChar w:fldCharType="begin"/>
        </w:r>
        <w:r>
          <w:instrText xml:space="preserve"> PAGE   \* MERGEFORMAT </w:instrText>
        </w:r>
        <w:r>
          <w:fldChar w:fldCharType="separate"/>
        </w:r>
        <w:r>
          <w:rPr>
            <w:noProof/>
          </w:rPr>
          <w:t>1</w:t>
        </w:r>
        <w:r>
          <w:rPr>
            <w:noProof/>
          </w:rPr>
          <w:fldChar w:fldCharType="end"/>
        </w:r>
        <w:r>
          <w:rPr>
            <w:noProof/>
          </w:rPr>
          <w:t xml:space="preserve">                                                   November 23, 2020</w:t>
        </w:r>
      </w:p>
    </w:sdtContent>
  </w:sdt>
  <w:p w14:paraId="20F50222" w14:textId="4F7D9537" w:rsidR="00B535B5" w:rsidRDefault="00B535B5" w:rsidP="00A57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820" w:hanging="361"/>
      </w:pPr>
      <w:rPr>
        <w:rFonts w:ascii="Times New Roman" w:hAnsi="Times New Roman" w:cs="Times New Roman"/>
        <w:b w:val="0"/>
        <w:bCs w:val="0"/>
        <w:sz w:val="22"/>
        <w:szCs w:val="22"/>
      </w:rPr>
    </w:lvl>
    <w:lvl w:ilvl="1">
      <w:numFmt w:val="bullet"/>
      <w:lvlText w:val="•"/>
      <w:lvlJc w:val="left"/>
      <w:pPr>
        <w:ind w:left="1840" w:hanging="361"/>
      </w:pPr>
    </w:lvl>
    <w:lvl w:ilvl="2">
      <w:numFmt w:val="bullet"/>
      <w:lvlText w:val="•"/>
      <w:lvlJc w:val="left"/>
      <w:pPr>
        <w:ind w:left="2860" w:hanging="361"/>
      </w:pPr>
    </w:lvl>
    <w:lvl w:ilvl="3">
      <w:numFmt w:val="bullet"/>
      <w:lvlText w:val="•"/>
      <w:lvlJc w:val="left"/>
      <w:pPr>
        <w:ind w:left="3880" w:hanging="361"/>
      </w:pPr>
    </w:lvl>
    <w:lvl w:ilvl="4">
      <w:numFmt w:val="bullet"/>
      <w:lvlText w:val="•"/>
      <w:lvlJc w:val="left"/>
      <w:pPr>
        <w:ind w:left="4900" w:hanging="361"/>
      </w:pPr>
    </w:lvl>
    <w:lvl w:ilvl="5">
      <w:numFmt w:val="bullet"/>
      <w:lvlText w:val="•"/>
      <w:lvlJc w:val="left"/>
      <w:pPr>
        <w:ind w:left="5920" w:hanging="361"/>
      </w:pPr>
    </w:lvl>
    <w:lvl w:ilvl="6">
      <w:numFmt w:val="bullet"/>
      <w:lvlText w:val="•"/>
      <w:lvlJc w:val="left"/>
      <w:pPr>
        <w:ind w:left="6940" w:hanging="361"/>
      </w:pPr>
    </w:lvl>
    <w:lvl w:ilvl="7">
      <w:numFmt w:val="bullet"/>
      <w:lvlText w:val="•"/>
      <w:lvlJc w:val="left"/>
      <w:pPr>
        <w:ind w:left="7960" w:hanging="361"/>
      </w:pPr>
    </w:lvl>
    <w:lvl w:ilvl="8">
      <w:numFmt w:val="bullet"/>
      <w:lvlText w:val="•"/>
      <w:lvlJc w:val="left"/>
      <w:pPr>
        <w:ind w:left="8980" w:hanging="361"/>
      </w:pPr>
    </w:lvl>
  </w:abstractNum>
  <w:abstractNum w:abstractNumId="1" w15:restartNumberingAfterBreak="0">
    <w:nsid w:val="115A6799"/>
    <w:multiLevelType w:val="hybridMultilevel"/>
    <w:tmpl w:val="36968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FD23B0"/>
    <w:multiLevelType w:val="hybridMultilevel"/>
    <w:tmpl w:val="9DCAE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D04743"/>
    <w:multiLevelType w:val="hybridMultilevel"/>
    <w:tmpl w:val="425C4DC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zMjY2MjQxNzY2NzdX0lEKTi0uzszPAykwqwUAcGzDuCwAAAA="/>
  </w:docVars>
  <w:rsids>
    <w:rsidRoot w:val="00514356"/>
    <w:rsid w:val="000016F0"/>
    <w:rsid w:val="00010EE2"/>
    <w:rsid w:val="00012020"/>
    <w:rsid w:val="00016DA9"/>
    <w:rsid w:val="00022EC1"/>
    <w:rsid w:val="00032194"/>
    <w:rsid w:val="00043CFB"/>
    <w:rsid w:val="000669CB"/>
    <w:rsid w:val="000710C1"/>
    <w:rsid w:val="00072B51"/>
    <w:rsid w:val="0007711D"/>
    <w:rsid w:val="000A2647"/>
    <w:rsid w:val="000A7ADB"/>
    <w:rsid w:val="000B042F"/>
    <w:rsid w:val="000B27AC"/>
    <w:rsid w:val="000B3250"/>
    <w:rsid w:val="000D123E"/>
    <w:rsid w:val="000D5D10"/>
    <w:rsid w:val="000D696E"/>
    <w:rsid w:val="000D7B98"/>
    <w:rsid w:val="000F637C"/>
    <w:rsid w:val="00101FBC"/>
    <w:rsid w:val="0010344F"/>
    <w:rsid w:val="00111A4D"/>
    <w:rsid w:val="001143D7"/>
    <w:rsid w:val="00115C98"/>
    <w:rsid w:val="0011725C"/>
    <w:rsid w:val="001255CD"/>
    <w:rsid w:val="00130D58"/>
    <w:rsid w:val="00132C9D"/>
    <w:rsid w:val="00142710"/>
    <w:rsid w:val="0014390D"/>
    <w:rsid w:val="00154043"/>
    <w:rsid w:val="0015586F"/>
    <w:rsid w:val="001654FA"/>
    <w:rsid w:val="001876B5"/>
    <w:rsid w:val="001A3260"/>
    <w:rsid w:val="001A73F3"/>
    <w:rsid w:val="001B5930"/>
    <w:rsid w:val="001C0EE9"/>
    <w:rsid w:val="001E4020"/>
    <w:rsid w:val="001E67B2"/>
    <w:rsid w:val="001E6C7E"/>
    <w:rsid w:val="0020706B"/>
    <w:rsid w:val="00207129"/>
    <w:rsid w:val="00211B1F"/>
    <w:rsid w:val="00217851"/>
    <w:rsid w:val="00221AD4"/>
    <w:rsid w:val="002273AC"/>
    <w:rsid w:val="00233400"/>
    <w:rsid w:val="00252C38"/>
    <w:rsid w:val="002622FD"/>
    <w:rsid w:val="0026353A"/>
    <w:rsid w:val="00265007"/>
    <w:rsid w:val="0026693D"/>
    <w:rsid w:val="0027525F"/>
    <w:rsid w:val="002839FF"/>
    <w:rsid w:val="002875D7"/>
    <w:rsid w:val="002930AA"/>
    <w:rsid w:val="002955FB"/>
    <w:rsid w:val="0029724A"/>
    <w:rsid w:val="002A1A4A"/>
    <w:rsid w:val="002B7EB4"/>
    <w:rsid w:val="002C2559"/>
    <w:rsid w:val="002C5773"/>
    <w:rsid w:val="002C59F3"/>
    <w:rsid w:val="002D6E21"/>
    <w:rsid w:val="002E122C"/>
    <w:rsid w:val="002E7B41"/>
    <w:rsid w:val="002F3B40"/>
    <w:rsid w:val="002F6410"/>
    <w:rsid w:val="003011D0"/>
    <w:rsid w:val="00313351"/>
    <w:rsid w:val="0031585F"/>
    <w:rsid w:val="00323EAF"/>
    <w:rsid w:val="00326A76"/>
    <w:rsid w:val="003359CB"/>
    <w:rsid w:val="003473B8"/>
    <w:rsid w:val="00353455"/>
    <w:rsid w:val="003654AE"/>
    <w:rsid w:val="00365A3D"/>
    <w:rsid w:val="0036741A"/>
    <w:rsid w:val="00393454"/>
    <w:rsid w:val="00396071"/>
    <w:rsid w:val="003A0B91"/>
    <w:rsid w:val="003A4482"/>
    <w:rsid w:val="003A636C"/>
    <w:rsid w:val="003C134B"/>
    <w:rsid w:val="003D03F0"/>
    <w:rsid w:val="003D2734"/>
    <w:rsid w:val="003E33B7"/>
    <w:rsid w:val="003E50D7"/>
    <w:rsid w:val="003F69FB"/>
    <w:rsid w:val="003F7F0E"/>
    <w:rsid w:val="004158FA"/>
    <w:rsid w:val="00416B6E"/>
    <w:rsid w:val="004176DC"/>
    <w:rsid w:val="00426EA2"/>
    <w:rsid w:val="00426FC8"/>
    <w:rsid w:val="004340C4"/>
    <w:rsid w:val="00434E62"/>
    <w:rsid w:val="00442B2D"/>
    <w:rsid w:val="00444CA8"/>
    <w:rsid w:val="0045458F"/>
    <w:rsid w:val="0045727E"/>
    <w:rsid w:val="0046220F"/>
    <w:rsid w:val="00463CB0"/>
    <w:rsid w:val="00467BC7"/>
    <w:rsid w:val="004708E2"/>
    <w:rsid w:val="00472222"/>
    <w:rsid w:val="00475A96"/>
    <w:rsid w:val="00477BA6"/>
    <w:rsid w:val="00491885"/>
    <w:rsid w:val="004A67E6"/>
    <w:rsid w:val="004A7616"/>
    <w:rsid w:val="004B0549"/>
    <w:rsid w:val="004B44FF"/>
    <w:rsid w:val="004C0A9C"/>
    <w:rsid w:val="004C63E3"/>
    <w:rsid w:val="004C67F2"/>
    <w:rsid w:val="004D4441"/>
    <w:rsid w:val="004F6F83"/>
    <w:rsid w:val="00501FF3"/>
    <w:rsid w:val="00502BB4"/>
    <w:rsid w:val="005103A0"/>
    <w:rsid w:val="00510F87"/>
    <w:rsid w:val="00513F85"/>
    <w:rsid w:val="00514356"/>
    <w:rsid w:val="0051464E"/>
    <w:rsid w:val="0051727B"/>
    <w:rsid w:val="00526D39"/>
    <w:rsid w:val="00532663"/>
    <w:rsid w:val="00532CB9"/>
    <w:rsid w:val="00536CA1"/>
    <w:rsid w:val="00554140"/>
    <w:rsid w:val="005554FE"/>
    <w:rsid w:val="00556A23"/>
    <w:rsid w:val="00556EB0"/>
    <w:rsid w:val="005605E8"/>
    <w:rsid w:val="00563BAA"/>
    <w:rsid w:val="00567F8D"/>
    <w:rsid w:val="005716B5"/>
    <w:rsid w:val="005734DC"/>
    <w:rsid w:val="00574DA4"/>
    <w:rsid w:val="005845ED"/>
    <w:rsid w:val="005856D6"/>
    <w:rsid w:val="00596557"/>
    <w:rsid w:val="005A329A"/>
    <w:rsid w:val="005A4B0C"/>
    <w:rsid w:val="005B70BE"/>
    <w:rsid w:val="005C03DD"/>
    <w:rsid w:val="005C0F25"/>
    <w:rsid w:val="005D0505"/>
    <w:rsid w:val="005D21D3"/>
    <w:rsid w:val="005D4284"/>
    <w:rsid w:val="005E0208"/>
    <w:rsid w:val="005E5FEC"/>
    <w:rsid w:val="005E665C"/>
    <w:rsid w:val="005E7070"/>
    <w:rsid w:val="005E7422"/>
    <w:rsid w:val="005F0BBD"/>
    <w:rsid w:val="00604BFB"/>
    <w:rsid w:val="00606A2B"/>
    <w:rsid w:val="006106FB"/>
    <w:rsid w:val="0062512B"/>
    <w:rsid w:val="00627CDD"/>
    <w:rsid w:val="00633251"/>
    <w:rsid w:val="00640F18"/>
    <w:rsid w:val="006426C8"/>
    <w:rsid w:val="0065011E"/>
    <w:rsid w:val="0065374D"/>
    <w:rsid w:val="0065682B"/>
    <w:rsid w:val="0066776D"/>
    <w:rsid w:val="006677A5"/>
    <w:rsid w:val="00672DFB"/>
    <w:rsid w:val="0067491B"/>
    <w:rsid w:val="00675EAA"/>
    <w:rsid w:val="00677F8B"/>
    <w:rsid w:val="00684F94"/>
    <w:rsid w:val="00693A5F"/>
    <w:rsid w:val="00694C4B"/>
    <w:rsid w:val="006963DE"/>
    <w:rsid w:val="00697A10"/>
    <w:rsid w:val="006A7183"/>
    <w:rsid w:val="006A7B11"/>
    <w:rsid w:val="006B169D"/>
    <w:rsid w:val="006B5D63"/>
    <w:rsid w:val="006B67A5"/>
    <w:rsid w:val="006C1C8C"/>
    <w:rsid w:val="006D3331"/>
    <w:rsid w:val="006E26DB"/>
    <w:rsid w:val="006E67FF"/>
    <w:rsid w:val="00703173"/>
    <w:rsid w:val="0070432A"/>
    <w:rsid w:val="00707276"/>
    <w:rsid w:val="00710D20"/>
    <w:rsid w:val="007124CE"/>
    <w:rsid w:val="00713774"/>
    <w:rsid w:val="00713D49"/>
    <w:rsid w:val="00716F6C"/>
    <w:rsid w:val="007350DE"/>
    <w:rsid w:val="0074357B"/>
    <w:rsid w:val="00743D3D"/>
    <w:rsid w:val="00744557"/>
    <w:rsid w:val="0074710E"/>
    <w:rsid w:val="00747AE3"/>
    <w:rsid w:val="00752BAB"/>
    <w:rsid w:val="0075468C"/>
    <w:rsid w:val="00755EED"/>
    <w:rsid w:val="00760268"/>
    <w:rsid w:val="007625B5"/>
    <w:rsid w:val="00775490"/>
    <w:rsid w:val="00776DB8"/>
    <w:rsid w:val="00784879"/>
    <w:rsid w:val="00791069"/>
    <w:rsid w:val="007926B4"/>
    <w:rsid w:val="00792A35"/>
    <w:rsid w:val="007932A5"/>
    <w:rsid w:val="007B4892"/>
    <w:rsid w:val="007C0E23"/>
    <w:rsid w:val="007C1B2E"/>
    <w:rsid w:val="007C3FEC"/>
    <w:rsid w:val="007C4985"/>
    <w:rsid w:val="007C6ECE"/>
    <w:rsid w:val="007D1390"/>
    <w:rsid w:val="007E08DE"/>
    <w:rsid w:val="007E4954"/>
    <w:rsid w:val="007F5336"/>
    <w:rsid w:val="00802F31"/>
    <w:rsid w:val="00806FE6"/>
    <w:rsid w:val="00807A6F"/>
    <w:rsid w:val="00807C29"/>
    <w:rsid w:val="008150F6"/>
    <w:rsid w:val="008225CC"/>
    <w:rsid w:val="0082601F"/>
    <w:rsid w:val="008266DC"/>
    <w:rsid w:val="00832074"/>
    <w:rsid w:val="0083605B"/>
    <w:rsid w:val="008450A7"/>
    <w:rsid w:val="008556FA"/>
    <w:rsid w:val="0085785C"/>
    <w:rsid w:val="00865A7C"/>
    <w:rsid w:val="00874E4B"/>
    <w:rsid w:val="00876FD0"/>
    <w:rsid w:val="00881273"/>
    <w:rsid w:val="00882CE1"/>
    <w:rsid w:val="00883B55"/>
    <w:rsid w:val="008972F9"/>
    <w:rsid w:val="00897399"/>
    <w:rsid w:val="008A6C21"/>
    <w:rsid w:val="008A7CAB"/>
    <w:rsid w:val="008B318D"/>
    <w:rsid w:val="008B65A6"/>
    <w:rsid w:val="008C5E19"/>
    <w:rsid w:val="008C66DF"/>
    <w:rsid w:val="008D0725"/>
    <w:rsid w:val="008D18E8"/>
    <w:rsid w:val="008D33ED"/>
    <w:rsid w:val="008D6C43"/>
    <w:rsid w:val="008F00B3"/>
    <w:rsid w:val="008F291E"/>
    <w:rsid w:val="009039C6"/>
    <w:rsid w:val="00914BCF"/>
    <w:rsid w:val="009173F2"/>
    <w:rsid w:val="00917B4E"/>
    <w:rsid w:val="00921011"/>
    <w:rsid w:val="009277C3"/>
    <w:rsid w:val="009437D0"/>
    <w:rsid w:val="00951C30"/>
    <w:rsid w:val="00957B35"/>
    <w:rsid w:val="00967B3D"/>
    <w:rsid w:val="009818CA"/>
    <w:rsid w:val="00984A1C"/>
    <w:rsid w:val="00984DEC"/>
    <w:rsid w:val="00986AAA"/>
    <w:rsid w:val="00992C8D"/>
    <w:rsid w:val="00996D35"/>
    <w:rsid w:val="00997899"/>
    <w:rsid w:val="009A02CA"/>
    <w:rsid w:val="009A26EB"/>
    <w:rsid w:val="009A4E76"/>
    <w:rsid w:val="009A600C"/>
    <w:rsid w:val="009B031A"/>
    <w:rsid w:val="009B1BFC"/>
    <w:rsid w:val="009B40D3"/>
    <w:rsid w:val="009C075A"/>
    <w:rsid w:val="009C47C9"/>
    <w:rsid w:val="009C6B9E"/>
    <w:rsid w:val="009D3B68"/>
    <w:rsid w:val="009D5EA0"/>
    <w:rsid w:val="009E63B4"/>
    <w:rsid w:val="009F1211"/>
    <w:rsid w:val="009F1C0E"/>
    <w:rsid w:val="009F1FDE"/>
    <w:rsid w:val="009F21C8"/>
    <w:rsid w:val="009F3443"/>
    <w:rsid w:val="00A05AAF"/>
    <w:rsid w:val="00A2269F"/>
    <w:rsid w:val="00A260E6"/>
    <w:rsid w:val="00A3750E"/>
    <w:rsid w:val="00A42000"/>
    <w:rsid w:val="00A509C5"/>
    <w:rsid w:val="00A51461"/>
    <w:rsid w:val="00A51E7F"/>
    <w:rsid w:val="00A54A3C"/>
    <w:rsid w:val="00A55C64"/>
    <w:rsid w:val="00A573A1"/>
    <w:rsid w:val="00A61E6C"/>
    <w:rsid w:val="00A65C4A"/>
    <w:rsid w:val="00A7718C"/>
    <w:rsid w:val="00A80387"/>
    <w:rsid w:val="00A8097D"/>
    <w:rsid w:val="00A8351E"/>
    <w:rsid w:val="00A90412"/>
    <w:rsid w:val="00A947D8"/>
    <w:rsid w:val="00A95538"/>
    <w:rsid w:val="00A97486"/>
    <w:rsid w:val="00AA222F"/>
    <w:rsid w:val="00AA52A6"/>
    <w:rsid w:val="00AA7DDC"/>
    <w:rsid w:val="00AB3D35"/>
    <w:rsid w:val="00AB4D81"/>
    <w:rsid w:val="00AC422F"/>
    <w:rsid w:val="00AE1D88"/>
    <w:rsid w:val="00AE3BF6"/>
    <w:rsid w:val="00AE6337"/>
    <w:rsid w:val="00B030ED"/>
    <w:rsid w:val="00B04CF6"/>
    <w:rsid w:val="00B14F42"/>
    <w:rsid w:val="00B2344A"/>
    <w:rsid w:val="00B24CB1"/>
    <w:rsid w:val="00B33679"/>
    <w:rsid w:val="00B33F95"/>
    <w:rsid w:val="00B34391"/>
    <w:rsid w:val="00B4233F"/>
    <w:rsid w:val="00B44268"/>
    <w:rsid w:val="00B50983"/>
    <w:rsid w:val="00B535B5"/>
    <w:rsid w:val="00B54BAE"/>
    <w:rsid w:val="00B54DE7"/>
    <w:rsid w:val="00B62B20"/>
    <w:rsid w:val="00B8594F"/>
    <w:rsid w:val="00BA38DF"/>
    <w:rsid w:val="00BA454A"/>
    <w:rsid w:val="00BA6768"/>
    <w:rsid w:val="00BA7BE9"/>
    <w:rsid w:val="00BB23DF"/>
    <w:rsid w:val="00BB2936"/>
    <w:rsid w:val="00BB4DCC"/>
    <w:rsid w:val="00BC03E5"/>
    <w:rsid w:val="00BD0F7E"/>
    <w:rsid w:val="00BD10A8"/>
    <w:rsid w:val="00BE6F88"/>
    <w:rsid w:val="00BE7813"/>
    <w:rsid w:val="00BF419A"/>
    <w:rsid w:val="00C03729"/>
    <w:rsid w:val="00C06FC1"/>
    <w:rsid w:val="00C220F1"/>
    <w:rsid w:val="00C24338"/>
    <w:rsid w:val="00C25039"/>
    <w:rsid w:val="00C26561"/>
    <w:rsid w:val="00C26C2D"/>
    <w:rsid w:val="00C34D89"/>
    <w:rsid w:val="00C44DDB"/>
    <w:rsid w:val="00C51C1D"/>
    <w:rsid w:val="00C52F72"/>
    <w:rsid w:val="00C577BD"/>
    <w:rsid w:val="00C65726"/>
    <w:rsid w:val="00C7115A"/>
    <w:rsid w:val="00C74834"/>
    <w:rsid w:val="00C761E3"/>
    <w:rsid w:val="00CA06E1"/>
    <w:rsid w:val="00CA4BD5"/>
    <w:rsid w:val="00CB22E8"/>
    <w:rsid w:val="00CB268B"/>
    <w:rsid w:val="00CC21EA"/>
    <w:rsid w:val="00CC50B4"/>
    <w:rsid w:val="00CD13F6"/>
    <w:rsid w:val="00CE25E9"/>
    <w:rsid w:val="00CE747D"/>
    <w:rsid w:val="00CF0056"/>
    <w:rsid w:val="00CF1D21"/>
    <w:rsid w:val="00CF5917"/>
    <w:rsid w:val="00CF701E"/>
    <w:rsid w:val="00D0515F"/>
    <w:rsid w:val="00D06E5B"/>
    <w:rsid w:val="00D07BFD"/>
    <w:rsid w:val="00D11941"/>
    <w:rsid w:val="00D14E58"/>
    <w:rsid w:val="00D154E3"/>
    <w:rsid w:val="00D171B9"/>
    <w:rsid w:val="00D17C1E"/>
    <w:rsid w:val="00D21823"/>
    <w:rsid w:val="00D25908"/>
    <w:rsid w:val="00D25F01"/>
    <w:rsid w:val="00D308E1"/>
    <w:rsid w:val="00D3303A"/>
    <w:rsid w:val="00D34125"/>
    <w:rsid w:val="00D45411"/>
    <w:rsid w:val="00D52009"/>
    <w:rsid w:val="00D72DFB"/>
    <w:rsid w:val="00D80789"/>
    <w:rsid w:val="00D80A58"/>
    <w:rsid w:val="00D82EFC"/>
    <w:rsid w:val="00D93F4A"/>
    <w:rsid w:val="00D952D8"/>
    <w:rsid w:val="00DA0AE7"/>
    <w:rsid w:val="00DA75FB"/>
    <w:rsid w:val="00DB1E22"/>
    <w:rsid w:val="00DC0B55"/>
    <w:rsid w:val="00DC549F"/>
    <w:rsid w:val="00DD377E"/>
    <w:rsid w:val="00DD5D33"/>
    <w:rsid w:val="00DD6DA8"/>
    <w:rsid w:val="00DD7652"/>
    <w:rsid w:val="00DE0EA8"/>
    <w:rsid w:val="00DE3643"/>
    <w:rsid w:val="00DF00FA"/>
    <w:rsid w:val="00E074B4"/>
    <w:rsid w:val="00E11B94"/>
    <w:rsid w:val="00E22652"/>
    <w:rsid w:val="00E25551"/>
    <w:rsid w:val="00E26CD5"/>
    <w:rsid w:val="00E26DEA"/>
    <w:rsid w:val="00E32CBA"/>
    <w:rsid w:val="00E42BF8"/>
    <w:rsid w:val="00E437E5"/>
    <w:rsid w:val="00E438A3"/>
    <w:rsid w:val="00E63300"/>
    <w:rsid w:val="00E7070B"/>
    <w:rsid w:val="00E7455C"/>
    <w:rsid w:val="00E80486"/>
    <w:rsid w:val="00E8722C"/>
    <w:rsid w:val="00E90C13"/>
    <w:rsid w:val="00E95D26"/>
    <w:rsid w:val="00E962A1"/>
    <w:rsid w:val="00E96766"/>
    <w:rsid w:val="00EA4783"/>
    <w:rsid w:val="00EA6906"/>
    <w:rsid w:val="00EB2D62"/>
    <w:rsid w:val="00EC1768"/>
    <w:rsid w:val="00EC1D52"/>
    <w:rsid w:val="00EC32B7"/>
    <w:rsid w:val="00ED1066"/>
    <w:rsid w:val="00ED6184"/>
    <w:rsid w:val="00EE1102"/>
    <w:rsid w:val="00EE3A12"/>
    <w:rsid w:val="00EF4DD9"/>
    <w:rsid w:val="00EF4E47"/>
    <w:rsid w:val="00EF6036"/>
    <w:rsid w:val="00F04579"/>
    <w:rsid w:val="00F146C3"/>
    <w:rsid w:val="00F214CA"/>
    <w:rsid w:val="00F25AE3"/>
    <w:rsid w:val="00F30B5F"/>
    <w:rsid w:val="00F32163"/>
    <w:rsid w:val="00F33C3F"/>
    <w:rsid w:val="00F42C7B"/>
    <w:rsid w:val="00F46171"/>
    <w:rsid w:val="00F47303"/>
    <w:rsid w:val="00F51240"/>
    <w:rsid w:val="00F51909"/>
    <w:rsid w:val="00F6067C"/>
    <w:rsid w:val="00F6592F"/>
    <w:rsid w:val="00F71DCA"/>
    <w:rsid w:val="00F72565"/>
    <w:rsid w:val="00F7371D"/>
    <w:rsid w:val="00F73C19"/>
    <w:rsid w:val="00F83803"/>
    <w:rsid w:val="00F86A43"/>
    <w:rsid w:val="00F95DB1"/>
    <w:rsid w:val="00F96E4C"/>
    <w:rsid w:val="00FA1BD9"/>
    <w:rsid w:val="00FA3ED6"/>
    <w:rsid w:val="00FC229D"/>
    <w:rsid w:val="00FC317A"/>
    <w:rsid w:val="00FC478D"/>
    <w:rsid w:val="00FE3563"/>
    <w:rsid w:val="00FE4304"/>
    <w:rsid w:val="00FF1E4B"/>
    <w:rsid w:val="00FF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CB4B63"/>
  <w15:chartTrackingRefBased/>
  <w15:docId w15:val="{2456A29D-E924-49E9-96CD-8EC3D209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A600C"/>
    <w:pPr>
      <w:framePr w:w="7920" w:h="1980" w:hRule="exact" w:hSpace="180" w:wrap="auto" w:hAnchor="page" w:xAlign="center" w:yAlign="bottom"/>
      <w:ind w:left="2880"/>
    </w:pPr>
    <w:rPr>
      <w:rFonts w:eastAsiaTheme="majorEastAsia" w:cstheme="majorBidi"/>
      <w:smallCaps/>
      <w:sz w:val="28"/>
    </w:rPr>
  </w:style>
  <w:style w:type="paragraph" w:styleId="PlainText">
    <w:name w:val="Plain Text"/>
    <w:basedOn w:val="Normal"/>
    <w:link w:val="PlainTextChar"/>
    <w:uiPriority w:val="99"/>
    <w:unhideWhenUsed/>
    <w:rsid w:val="00AB3D35"/>
    <w:rPr>
      <w:rFonts w:ascii="Consolas" w:hAnsi="Consolas"/>
      <w:sz w:val="21"/>
      <w:szCs w:val="21"/>
    </w:rPr>
  </w:style>
  <w:style w:type="character" w:customStyle="1" w:styleId="PlainTextChar">
    <w:name w:val="Plain Text Char"/>
    <w:basedOn w:val="DefaultParagraphFont"/>
    <w:link w:val="PlainText"/>
    <w:uiPriority w:val="99"/>
    <w:rsid w:val="00AB3D35"/>
    <w:rPr>
      <w:rFonts w:ascii="Consolas" w:hAnsi="Consolas"/>
      <w:sz w:val="21"/>
      <w:szCs w:val="21"/>
    </w:rPr>
  </w:style>
  <w:style w:type="character" w:styleId="CommentReference">
    <w:name w:val="annotation reference"/>
    <w:basedOn w:val="DefaultParagraphFont"/>
    <w:uiPriority w:val="99"/>
    <w:semiHidden/>
    <w:unhideWhenUsed/>
    <w:rsid w:val="00012020"/>
    <w:rPr>
      <w:sz w:val="16"/>
      <w:szCs w:val="16"/>
    </w:rPr>
  </w:style>
  <w:style w:type="paragraph" w:styleId="CommentText">
    <w:name w:val="annotation text"/>
    <w:basedOn w:val="Normal"/>
    <w:link w:val="CommentTextChar"/>
    <w:uiPriority w:val="99"/>
    <w:semiHidden/>
    <w:unhideWhenUsed/>
    <w:rsid w:val="00012020"/>
    <w:rPr>
      <w:sz w:val="20"/>
      <w:szCs w:val="20"/>
    </w:rPr>
  </w:style>
  <w:style w:type="character" w:customStyle="1" w:styleId="CommentTextChar">
    <w:name w:val="Comment Text Char"/>
    <w:basedOn w:val="DefaultParagraphFont"/>
    <w:link w:val="CommentText"/>
    <w:uiPriority w:val="99"/>
    <w:semiHidden/>
    <w:rsid w:val="00012020"/>
    <w:rPr>
      <w:sz w:val="20"/>
      <w:szCs w:val="20"/>
    </w:rPr>
  </w:style>
  <w:style w:type="paragraph" w:styleId="CommentSubject">
    <w:name w:val="annotation subject"/>
    <w:basedOn w:val="CommentText"/>
    <w:next w:val="CommentText"/>
    <w:link w:val="CommentSubjectChar"/>
    <w:uiPriority w:val="99"/>
    <w:semiHidden/>
    <w:unhideWhenUsed/>
    <w:rsid w:val="00012020"/>
    <w:rPr>
      <w:b/>
      <w:bCs/>
    </w:rPr>
  </w:style>
  <w:style w:type="character" w:customStyle="1" w:styleId="CommentSubjectChar">
    <w:name w:val="Comment Subject Char"/>
    <w:basedOn w:val="CommentTextChar"/>
    <w:link w:val="CommentSubject"/>
    <w:uiPriority w:val="99"/>
    <w:semiHidden/>
    <w:rsid w:val="00012020"/>
    <w:rPr>
      <w:b/>
      <w:bCs/>
      <w:sz w:val="20"/>
      <w:szCs w:val="20"/>
    </w:rPr>
  </w:style>
  <w:style w:type="paragraph" w:styleId="BalloonText">
    <w:name w:val="Balloon Text"/>
    <w:basedOn w:val="Normal"/>
    <w:link w:val="BalloonTextChar"/>
    <w:uiPriority w:val="99"/>
    <w:semiHidden/>
    <w:unhideWhenUsed/>
    <w:rsid w:val="000120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020"/>
    <w:rPr>
      <w:rFonts w:ascii="Segoe UI" w:hAnsi="Segoe UI" w:cs="Segoe UI"/>
      <w:sz w:val="18"/>
      <w:szCs w:val="18"/>
    </w:rPr>
  </w:style>
  <w:style w:type="paragraph" w:styleId="BodyText">
    <w:name w:val="Body Text"/>
    <w:basedOn w:val="Normal"/>
    <w:link w:val="BodyTextChar"/>
    <w:uiPriority w:val="99"/>
    <w:semiHidden/>
    <w:unhideWhenUsed/>
    <w:rsid w:val="00D0515F"/>
    <w:pPr>
      <w:spacing w:after="120"/>
    </w:pPr>
  </w:style>
  <w:style w:type="character" w:customStyle="1" w:styleId="BodyTextChar">
    <w:name w:val="Body Text Char"/>
    <w:basedOn w:val="DefaultParagraphFont"/>
    <w:link w:val="BodyText"/>
    <w:uiPriority w:val="99"/>
    <w:semiHidden/>
    <w:rsid w:val="00D0515F"/>
  </w:style>
  <w:style w:type="paragraph" w:styleId="Header">
    <w:name w:val="header"/>
    <w:basedOn w:val="Normal"/>
    <w:link w:val="HeaderChar"/>
    <w:uiPriority w:val="99"/>
    <w:unhideWhenUsed/>
    <w:rsid w:val="00A573A1"/>
    <w:pPr>
      <w:tabs>
        <w:tab w:val="center" w:pos="4680"/>
        <w:tab w:val="right" w:pos="9360"/>
      </w:tabs>
    </w:pPr>
  </w:style>
  <w:style w:type="character" w:customStyle="1" w:styleId="HeaderChar">
    <w:name w:val="Header Char"/>
    <w:basedOn w:val="DefaultParagraphFont"/>
    <w:link w:val="Header"/>
    <w:uiPriority w:val="99"/>
    <w:rsid w:val="00A573A1"/>
  </w:style>
  <w:style w:type="paragraph" w:styleId="Footer">
    <w:name w:val="footer"/>
    <w:basedOn w:val="Normal"/>
    <w:link w:val="FooterChar"/>
    <w:uiPriority w:val="99"/>
    <w:unhideWhenUsed/>
    <w:rsid w:val="00A573A1"/>
    <w:pPr>
      <w:tabs>
        <w:tab w:val="center" w:pos="4680"/>
        <w:tab w:val="right" w:pos="9360"/>
      </w:tabs>
    </w:pPr>
  </w:style>
  <w:style w:type="character" w:customStyle="1" w:styleId="FooterChar">
    <w:name w:val="Footer Char"/>
    <w:basedOn w:val="DefaultParagraphFont"/>
    <w:link w:val="Footer"/>
    <w:uiPriority w:val="99"/>
    <w:rsid w:val="00A573A1"/>
  </w:style>
  <w:style w:type="paragraph" w:customStyle="1" w:styleId="EndnoteText1">
    <w:name w:val="Endnote Text1"/>
    <w:basedOn w:val="Normal"/>
    <w:next w:val="EndnoteText"/>
    <w:link w:val="EndnoteTextChar"/>
    <w:uiPriority w:val="99"/>
    <w:semiHidden/>
    <w:unhideWhenUsed/>
    <w:rsid w:val="0045458F"/>
    <w:rPr>
      <w:sz w:val="20"/>
      <w:szCs w:val="20"/>
    </w:rPr>
  </w:style>
  <w:style w:type="character" w:customStyle="1" w:styleId="EndnoteTextChar">
    <w:name w:val="Endnote Text Char"/>
    <w:basedOn w:val="DefaultParagraphFont"/>
    <w:link w:val="EndnoteText1"/>
    <w:uiPriority w:val="99"/>
    <w:semiHidden/>
    <w:rsid w:val="0045458F"/>
    <w:rPr>
      <w:sz w:val="20"/>
      <w:szCs w:val="20"/>
    </w:rPr>
  </w:style>
  <w:style w:type="character" w:styleId="EndnoteReference">
    <w:name w:val="endnote reference"/>
    <w:basedOn w:val="DefaultParagraphFont"/>
    <w:uiPriority w:val="99"/>
    <w:semiHidden/>
    <w:unhideWhenUsed/>
    <w:rsid w:val="0045458F"/>
    <w:rPr>
      <w:vertAlign w:val="superscript"/>
    </w:rPr>
  </w:style>
  <w:style w:type="paragraph" w:styleId="EndnoteText">
    <w:name w:val="endnote text"/>
    <w:basedOn w:val="Normal"/>
    <w:link w:val="EndnoteTextChar1"/>
    <w:uiPriority w:val="99"/>
    <w:semiHidden/>
    <w:unhideWhenUsed/>
    <w:rsid w:val="0045458F"/>
    <w:rPr>
      <w:sz w:val="20"/>
      <w:szCs w:val="20"/>
    </w:rPr>
  </w:style>
  <w:style w:type="character" w:customStyle="1" w:styleId="EndnoteTextChar1">
    <w:name w:val="Endnote Text Char1"/>
    <w:basedOn w:val="DefaultParagraphFont"/>
    <w:link w:val="EndnoteText"/>
    <w:uiPriority w:val="99"/>
    <w:semiHidden/>
    <w:rsid w:val="0045458F"/>
    <w:rPr>
      <w:sz w:val="20"/>
      <w:szCs w:val="20"/>
    </w:rPr>
  </w:style>
  <w:style w:type="table" w:customStyle="1" w:styleId="TableGrid1">
    <w:name w:val="Table Grid1"/>
    <w:basedOn w:val="TableNormal"/>
    <w:next w:val="TableGrid"/>
    <w:uiPriority w:val="39"/>
    <w:rsid w:val="00556A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56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56A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56A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B2D6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7BFD"/>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068443">
      <w:bodyDiv w:val="1"/>
      <w:marLeft w:val="0"/>
      <w:marRight w:val="0"/>
      <w:marTop w:val="0"/>
      <w:marBottom w:val="0"/>
      <w:divBdr>
        <w:top w:val="none" w:sz="0" w:space="0" w:color="auto"/>
        <w:left w:val="none" w:sz="0" w:space="0" w:color="auto"/>
        <w:bottom w:val="none" w:sz="0" w:space="0" w:color="auto"/>
        <w:right w:val="none" w:sz="0" w:space="0" w:color="auto"/>
      </w:divBdr>
    </w:div>
    <w:div w:id="75459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DAE4A-A2AB-45AF-97F9-6C1E350DC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7410</Words>
  <Characters>42241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Crouch, Christine</dc:creator>
  <cp:keywords/>
  <dc:description/>
  <cp:lastModifiedBy>Council Chamber 1</cp:lastModifiedBy>
  <cp:revision>2</cp:revision>
  <dcterms:created xsi:type="dcterms:W3CDTF">2021-01-21T01:24:00Z</dcterms:created>
  <dcterms:modified xsi:type="dcterms:W3CDTF">2021-01-21T01:24:00Z</dcterms:modified>
</cp:coreProperties>
</file>